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342" w:rsidRPr="00D10929" w:rsidRDefault="00EB5342" w:rsidP="006764F6">
      <w:pPr>
        <w:ind w:left="1418" w:right="991"/>
        <w:jc w:val="center"/>
        <w:rPr>
          <w:rFonts w:ascii="Times New Roman" w:hAnsi="Times New Roman" w:cs="Times New Roman"/>
          <w:b/>
          <w:bCs/>
          <w:sz w:val="28"/>
          <w:szCs w:val="28"/>
        </w:rPr>
      </w:pPr>
      <w:r w:rsidRPr="001F1A8E">
        <w:rPr>
          <w:rFonts w:ascii="Times New Roman" w:hAnsi="Times New Roman" w:cs="Times New Roman"/>
          <w:b/>
          <w:bCs/>
          <w:sz w:val="28"/>
          <w:szCs w:val="28"/>
        </w:rPr>
        <w:t xml:space="preserve">Геологи Среднего Поволжья и Прикамья </w:t>
      </w:r>
      <w:r>
        <w:rPr>
          <w:rFonts w:ascii="Times New Roman" w:hAnsi="Times New Roman" w:cs="Times New Roman"/>
          <w:b/>
          <w:bCs/>
          <w:sz w:val="28"/>
          <w:szCs w:val="28"/>
        </w:rPr>
        <w:t>в годы</w:t>
      </w:r>
      <w:r w:rsidRPr="00D10929">
        <w:rPr>
          <w:rFonts w:ascii="Times New Roman" w:hAnsi="Times New Roman" w:cs="Times New Roman"/>
          <w:b/>
          <w:bCs/>
          <w:sz w:val="28"/>
          <w:szCs w:val="28"/>
        </w:rPr>
        <w:t xml:space="preserve"> </w:t>
      </w:r>
      <w:r w:rsidRPr="001F1A8E">
        <w:rPr>
          <w:rFonts w:ascii="Times New Roman" w:hAnsi="Times New Roman" w:cs="Times New Roman"/>
          <w:b/>
          <w:bCs/>
          <w:sz w:val="28"/>
          <w:szCs w:val="28"/>
        </w:rPr>
        <w:t>Великой отечественной войны</w:t>
      </w:r>
    </w:p>
    <w:p w:rsidR="00EB5342" w:rsidRPr="00D10929" w:rsidRDefault="00EB5342" w:rsidP="00D10929">
      <w:pPr>
        <w:pStyle w:val="Title"/>
        <w:widowControl w:val="0"/>
        <w:ind w:firstLine="720"/>
        <w:jc w:val="both"/>
        <w:rPr>
          <w:b w:val="0"/>
          <w:bCs w:val="0"/>
          <w:sz w:val="28"/>
          <w:szCs w:val="28"/>
        </w:rPr>
      </w:pPr>
      <w:r w:rsidRPr="00D10929">
        <w:rPr>
          <w:b w:val="0"/>
          <w:bCs w:val="0"/>
          <w:sz w:val="28"/>
          <w:szCs w:val="28"/>
        </w:rPr>
        <w:t>На территории Среднего Поволжья и Прикамья, включающих Марийскую, Мордовскую, Татарскую, Удмуртскую, Чувашскую АССР, Кировскую, Пензенскую и Горьковскую области, с Мантуровским и Шарьинским районами современной Костромской области, в 1941-45 годах геологическую деятельность осуществляли: Горьковское геологическое управление Комитета по делам геологии при СНК–СССР, Татарский геологоразведочный трест Главнефтеразведки НКНП, Московский геологоразведочный трест Наркомата нефтяной промышленности.</w:t>
      </w:r>
    </w:p>
    <w:p w:rsidR="00EB5342" w:rsidRPr="00D10929" w:rsidRDefault="00EB5342" w:rsidP="00D10929">
      <w:pPr>
        <w:pStyle w:val="Title"/>
        <w:widowControl w:val="0"/>
        <w:ind w:firstLine="720"/>
        <w:jc w:val="both"/>
        <w:rPr>
          <w:b w:val="0"/>
          <w:bCs w:val="0"/>
          <w:sz w:val="28"/>
          <w:szCs w:val="28"/>
        </w:rPr>
      </w:pPr>
      <w:r w:rsidRPr="00D10929">
        <w:rPr>
          <w:b w:val="0"/>
          <w:bCs w:val="0"/>
          <w:sz w:val="28"/>
          <w:szCs w:val="28"/>
        </w:rPr>
        <w:t xml:space="preserve">До начала военных действий 1941 года, </w:t>
      </w:r>
      <w:r w:rsidRPr="00D10929">
        <w:rPr>
          <w:sz w:val="28"/>
          <w:szCs w:val="28"/>
        </w:rPr>
        <w:t>Горьковское геологическое управление</w:t>
      </w:r>
      <w:r w:rsidRPr="00D10929">
        <w:rPr>
          <w:b w:val="0"/>
          <w:bCs w:val="0"/>
          <w:sz w:val="28"/>
          <w:szCs w:val="28"/>
        </w:rPr>
        <w:t xml:space="preserve"> (начальник Преображенский В.П.) выполняло широкий комплекс геологических исследований по поискам и разведке минерального сырья для нужд чёрной металлургии и местной промышленности, геологосъёмочные работы включая геолого–структурную съёмку для поискового бурения на нефть и газ, гидрогеологические,  инженерно-геологические, топографо-геодезические работы. Последние, выполнялись при поисковых и разведочных работах на полезные ископаемые, а так же включали в себя подготовку трапеций топографических карт для геологической съёмки. В составе Управления на постоянной основе действовали: Омутнинская железорудная экспедиция, Кировская и Чебоксарская комплексные геологические партии, Гидрогеологическая и инженерно-геологическая партия (с 1943 г. экспедиция). Для выполнения конкретных геологических заданий, в составе постоянно действующих подразделений или непосредственно при Управлении создавались временные партии и отряды. Наиболее крупные из них, действующие практически весь период ВОВ: Омутнинская и Выксунская железорудные, Приволжская соляная, Мантуровская по разведке горючих сланцев. Партию чаще всего возглавлял опытный геолог-разведчик, выполняющий наряду с организационными и хозяйственными функциями полевую геологическую документацию, опробование и камеральные работы по составлению отчёта. Среди начальников полевых геологических партий и отрядов были выдающиеся геологи: Аскасинский В.В., Блом Г.И., Васильев В.И., Долженко В.В., Иконникова Л.С., Капустин А.П., Крылов Г.К., Мельников М.С., Молдавская А.К., Ослоповский А.П., Порошин Ю.В., Соловьев В.К., Уланов И.И., Чинаров А.Г.,  Шапиро А.И. Начальниками топографических и картографических партий были Вишневский П.Д., Лоскутов Б.А., Миловский Л.А., Покровский Т.И., Снегирёв Д.К. С началом войны и утратой сырьевой базы Украины и Белоруссии, планируемая Управлением на 1941 год работа была скорректирована и сосредоточена на поисках и разведке железных руд, огнеупорного сырья и флюсовых известняков для Омутнинской группы металлургических заводов Кировской области, где активное участие принимали геологи: Капустин А.П., Залесская Г.Н., Клещев А.Д, Кротов П.Д., Уланов И.И., Аск</w:t>
      </w:r>
      <w:r>
        <w:rPr>
          <w:b w:val="0"/>
          <w:bCs w:val="0"/>
          <w:sz w:val="28"/>
          <w:szCs w:val="28"/>
        </w:rPr>
        <w:t xml:space="preserve">асинская Л.А., Иконникова Л.С. </w:t>
      </w:r>
      <w:r w:rsidRPr="00D10929">
        <w:rPr>
          <w:b w:val="0"/>
          <w:bCs w:val="0"/>
          <w:sz w:val="28"/>
          <w:szCs w:val="28"/>
        </w:rPr>
        <w:t>Доброседова В.А.,  Якубович Е.С. Поиском и разведкой формовочных песков  и глин для металлургических заводов г. Горького выполняли Горелик З.А., Чернявская Н.С., Устинов М.Г. Значительные по объёмам геологоразведочные работы на строительные материалы (гравий, строительный песок, кирпичные глины, бутовый камень, гипс) выполняли геологи: Алабашева Н.В., Алексеев А.П.,  Блинов В.Н., Васильев В.И., Демин С.Х., Живчикова Н.В., Инцертов А.В., Клещев А.Д., Мамаев Л.П., Никольский С.А.</w:t>
      </w:r>
      <w:r>
        <w:rPr>
          <w:b w:val="0"/>
          <w:bCs w:val="0"/>
          <w:sz w:val="28"/>
          <w:szCs w:val="28"/>
        </w:rPr>
        <w:t>, Ослоповский А.П., Шапиро А.И.</w:t>
      </w:r>
    </w:p>
    <w:p w:rsidR="00EB5342" w:rsidRPr="00D10929" w:rsidRDefault="00EB5342" w:rsidP="00D10929">
      <w:pPr>
        <w:pStyle w:val="Title"/>
        <w:widowControl w:val="0"/>
        <w:ind w:firstLine="720"/>
        <w:jc w:val="both"/>
        <w:rPr>
          <w:b w:val="0"/>
          <w:bCs w:val="0"/>
          <w:sz w:val="28"/>
          <w:szCs w:val="28"/>
        </w:rPr>
      </w:pPr>
      <w:r w:rsidRPr="00D10929">
        <w:rPr>
          <w:b w:val="0"/>
          <w:bCs w:val="0"/>
          <w:sz w:val="28"/>
          <w:szCs w:val="28"/>
        </w:rPr>
        <w:t>25 декабря 1941 г. были переданы в эксплуатацию Выксунскому металлургическому заводу два участка с запасами огнеупорных глин, разведанных в кратчайшие сроки при непосредственном участии Блома Г.И.</w:t>
      </w:r>
    </w:p>
    <w:p w:rsidR="00EB5342" w:rsidRPr="00D10929" w:rsidRDefault="00EB5342" w:rsidP="00D10929">
      <w:pPr>
        <w:pStyle w:val="Title"/>
        <w:widowControl w:val="0"/>
        <w:ind w:firstLine="720"/>
        <w:jc w:val="both"/>
        <w:rPr>
          <w:b w:val="0"/>
          <w:bCs w:val="0"/>
          <w:sz w:val="28"/>
          <w:szCs w:val="28"/>
        </w:rPr>
      </w:pPr>
      <w:r w:rsidRPr="00D10929">
        <w:rPr>
          <w:b w:val="0"/>
          <w:bCs w:val="0"/>
          <w:sz w:val="28"/>
          <w:szCs w:val="28"/>
        </w:rPr>
        <w:t>Решением СНК-СССР от 20 мая 1942 года, Управление получило особо важное правительственное задание по разведке железных руд на Омутнинском и Выксунском месторождениях, поискам и разведке горючих сланцев</w:t>
      </w:r>
      <w:r>
        <w:rPr>
          <w:b w:val="0"/>
          <w:bCs w:val="0"/>
          <w:sz w:val="28"/>
          <w:szCs w:val="28"/>
        </w:rPr>
        <w:t xml:space="preserve"> на Мантуровском месторождении.</w:t>
      </w:r>
    </w:p>
    <w:p w:rsidR="00EB5342" w:rsidRPr="00D10929" w:rsidRDefault="00EB5342" w:rsidP="00D10929">
      <w:pPr>
        <w:pStyle w:val="Title"/>
        <w:widowControl w:val="0"/>
        <w:ind w:firstLine="720"/>
        <w:jc w:val="both"/>
        <w:rPr>
          <w:b w:val="0"/>
          <w:bCs w:val="0"/>
          <w:sz w:val="28"/>
          <w:szCs w:val="28"/>
        </w:rPr>
      </w:pPr>
      <w:r w:rsidRPr="00D10929">
        <w:rPr>
          <w:b w:val="0"/>
          <w:bCs w:val="0"/>
          <w:sz w:val="28"/>
          <w:szCs w:val="28"/>
        </w:rPr>
        <w:t>Омутнинское рудное поле занимает верховья рек Вятки, Камы и Сысолы с площадью свыше 15000 км</w:t>
      </w:r>
      <w:r w:rsidRPr="00E45CFF">
        <w:rPr>
          <w:b w:val="0"/>
          <w:bCs w:val="0"/>
          <w:sz w:val="28"/>
          <w:szCs w:val="28"/>
          <w:vertAlign w:val="superscript"/>
        </w:rPr>
        <w:t>2</w:t>
      </w:r>
      <w:r w:rsidRPr="00D10929">
        <w:rPr>
          <w:b w:val="0"/>
          <w:bCs w:val="0"/>
          <w:sz w:val="28"/>
          <w:szCs w:val="28"/>
        </w:rPr>
        <w:t>. Первые упоминания в исторических документах о добыче железных руд на территории Северовятского края относятся к XVI столетию. Основание чугуноплавильных заводов относится к началу XVIII-го века.  Старейшие из них: Климовский, открытый в 1762 году и Чернохолуницкий, действующий с 1766 года. Для обеспечения действующего Чернохолуницкого и восстанавливаемого Климковского заводов сырьём, Управлению было поручено выявить и разведать в течение 1942 года 800 тыс. т. запасов железных руд по промышленным  категориям А</w:t>
      </w:r>
      <w:r w:rsidRPr="00E45CFF">
        <w:rPr>
          <w:b w:val="0"/>
          <w:bCs w:val="0"/>
          <w:sz w:val="28"/>
          <w:szCs w:val="28"/>
          <w:vertAlign w:val="subscript"/>
        </w:rPr>
        <w:t>2</w:t>
      </w:r>
      <w:r w:rsidRPr="00D10929">
        <w:rPr>
          <w:b w:val="0"/>
          <w:bCs w:val="0"/>
          <w:sz w:val="28"/>
          <w:szCs w:val="28"/>
        </w:rPr>
        <w:t xml:space="preserve">+В. Задание выполняла Омутнинская экспедиция (начальник – геолог Аскасинский В.В., с 1944 года инженер Чинаров А.Г.) силами двух поисково-разведочных партий. Кроме того, для комплексного геологического освещения территории была организована Омутнинская геологосъемочная партия. Работы выполнялись геологами: Капустиным А.П., Улановым И.И., Клещёвым А.П., Молдавской А.К., Залесской Г.Н., Аскасинской Л.А., Якубович С.Е., Добросердовой В.А., Болховским В.В., Бломом Г.И., Крыловым Г.Н., Соловьевым В.К. гидрогеологом Иконниковой Л.С., коллектором Ефимовой К.Н. На Омутнинском месторождении рудная толща мезозойского возраста, представлена переслаиванием глинистых песков и песчаных глин,  содержащих прослои, линзы и отдельные желваки сидерита. Мощность рудной толщи от 6 до 20 м, средняя 12-15 м, глубина залегания кровли рудного пласта до 29 м. Разведка осуществлялась скважинами ручного бурения, шахтами, штреками, газенками. Проходка горных выработок существенно осложнялась наличием водоносных горизонтов во вскрышных и вмещающих породах. В 1942 году Омутнинской экспедицией на железорудных объектах пройдено (в погонных метрах): бурение - 7834, шахты - 87,4, штреки - 314, газенки – 45. Прорабы буровых работ Фирсов М.С., Сухов Г.С. Прорабы горных работ Новосельский Ф.Л., Савинов Н.М., Климин Г.Ф. Топографическую съёмку производили топографы: Лоскутов Б.А., Рылов В.П., Фонтенелев Н.Н., Штатнов И.П., Фомин И.Е. В составе Омутнинской экспедиции в 1942 году начал свою трудовую деятельность основоположник славной династии буровиков, участник войны, орденоносец Ростов Василий Михайлович. </w:t>
      </w:r>
    </w:p>
    <w:p w:rsidR="00EB5342" w:rsidRPr="001B6DDA" w:rsidRDefault="00EB5342" w:rsidP="001B6DDA">
      <w:pPr>
        <w:pStyle w:val="Title"/>
        <w:widowControl w:val="0"/>
        <w:ind w:firstLine="720"/>
        <w:jc w:val="both"/>
        <w:rPr>
          <w:b w:val="0"/>
          <w:bCs w:val="0"/>
          <w:sz w:val="28"/>
          <w:szCs w:val="28"/>
        </w:rPr>
      </w:pPr>
      <w:r w:rsidRPr="001B6DDA">
        <w:rPr>
          <w:b w:val="0"/>
          <w:bCs w:val="0"/>
          <w:sz w:val="28"/>
          <w:szCs w:val="28"/>
        </w:rPr>
        <w:t>На Мантуровском месторождении горючих сланцев   планировалась разведка запасов сланцев в количестве  20 млн.т. Общая площадь охваченная поисковыми и разведочными работами составила 1500 км</w:t>
      </w:r>
      <w:r w:rsidRPr="001B6DDA">
        <w:rPr>
          <w:b w:val="0"/>
          <w:bCs w:val="0"/>
          <w:sz w:val="28"/>
          <w:szCs w:val="28"/>
          <w:vertAlign w:val="superscript"/>
        </w:rPr>
        <w:t>2</w:t>
      </w:r>
      <w:r w:rsidRPr="001B6DDA">
        <w:rPr>
          <w:b w:val="0"/>
          <w:bCs w:val="0"/>
          <w:sz w:val="28"/>
          <w:szCs w:val="28"/>
        </w:rPr>
        <w:t xml:space="preserve">. Работы продолжались до 1943 года. Несмотря на острый недостаток инженерно-технических кадров, в условиях нехватки рабочей силы и транспорта работы полностью были выполнены. В результате геологосъёмочных, поисковых и разведочных работ установлены площади с залеганием сланцев и подсчитаны запасы сырья по категории В,  в количестве 24 млн. т. В 1942 году на базе месторождения началось строительство рудника и сланцевого завода. </w:t>
      </w:r>
    </w:p>
    <w:p w:rsidR="00EB5342" w:rsidRPr="001B6DDA" w:rsidRDefault="00EB5342" w:rsidP="001B6DDA">
      <w:pPr>
        <w:pStyle w:val="Title"/>
        <w:widowControl w:val="0"/>
        <w:ind w:firstLine="720"/>
        <w:jc w:val="both"/>
        <w:rPr>
          <w:b w:val="0"/>
          <w:bCs w:val="0"/>
          <w:sz w:val="28"/>
          <w:szCs w:val="28"/>
        </w:rPr>
      </w:pPr>
      <w:r w:rsidRPr="001B6DDA">
        <w:rPr>
          <w:b w:val="0"/>
          <w:bCs w:val="0"/>
          <w:sz w:val="28"/>
          <w:szCs w:val="28"/>
        </w:rPr>
        <w:t>Чтобы обеспечить сырьевой базой Выксунский и и Кулебакский металлургические  заводы, на период войны, Управлению было поручено разведать по промышленным категориям в 1942 году 200 тыс. т запасов железной руды, в 1943 году – 400 тыс. т и дать оценку перспективных запасов руды в количестве 700 тыс. т. Для выполнения планового задания была создана Выксунская железо-рудная партия под руководством инженера-разведчика Долженко В.В. В состав партии вошли: старший геолог Крылов Г.К., гидрогеолог Иконникова Л.С., топографы Снегирёв Д.К., Лоскутов Б.А., прораб буровых работ Фролова Е.Ф. С 1944 года партию возглавил Блинов В.П.   В качестве объекта первоочередной разведки взято наиболее приближенное к заводам, предварительно разведанное в 1940 году Мотмосское месторождение сидеритов. Поисковые и разведочные работы выполнялись скважинами ручного бурения, в условиях острого дефицита рабочей силы. Из предусмотренного проектом штата партии 156 буровых рабочих, по факту числилось 41, в значительной степени женщины. Партия в своём распоряжении имела всего одну лошадь против 7 по плану и то последняя использовалась в подсобном хозяйстве, а буровое оборудование с одной буровой скважины на другую перевозилось при помощи мускульной силы рабочих. Отсутствие прорезиненной спецодежды и небольшое количество рабочих создавало большие проблемы при проходке шахт. Существующая брезентовая спецодежда намокая, сокращала чистое время работы проходчиков до 3-4 часов. Среди стахановцев регулярно перевыполняющих производственные планы числились сменные буровые мастера: Духов Н.А., Киселёва Е.Д., Левина М.А., Чеснов Д.П., Чистова Д.П., Шатагин А.И., старший буровой мастер Барабанов А.И., старший коллектор Рубцова В.К. Несмотря на все трудности, правительственное задание по приросту запасов железных руд партией б</w:t>
      </w:r>
      <w:r>
        <w:rPr>
          <w:b w:val="0"/>
          <w:bCs w:val="0"/>
          <w:sz w:val="28"/>
          <w:szCs w:val="28"/>
        </w:rPr>
        <w:t>ыло перевыполнено на 103 тыс.т.</w:t>
      </w:r>
    </w:p>
    <w:p w:rsidR="00EB5342" w:rsidRPr="00A526A1" w:rsidRDefault="00EB5342" w:rsidP="001B6DDA">
      <w:pPr>
        <w:pStyle w:val="Title"/>
        <w:widowControl w:val="0"/>
        <w:ind w:firstLine="720"/>
        <w:jc w:val="both"/>
        <w:rPr>
          <w:b w:val="0"/>
          <w:bCs w:val="0"/>
          <w:sz w:val="28"/>
          <w:szCs w:val="28"/>
        </w:rPr>
      </w:pPr>
      <w:r w:rsidRPr="001B6DDA">
        <w:rPr>
          <w:b w:val="0"/>
          <w:bCs w:val="0"/>
          <w:sz w:val="28"/>
          <w:szCs w:val="28"/>
        </w:rPr>
        <w:t>С 1942 по 1944 г.г. Приокская  соляная  партия, возглавляемая гидрогеологом  Мельниковым  М.С. по заданию Горьковского облпищепрома, проводила работы по очистке заброшенных соляных колодцев и бурению новой разведочно-эксплуатационной скважины с целью добычи рассолов  для солезавода  в г. Балахне. Скважина глубиной 250 м проходились с двумя колоннами обсадных труб, в сложнейших геологических условиях, при минимальной механизации труда. В 1943 году объ</w:t>
      </w:r>
      <w:r>
        <w:rPr>
          <w:b w:val="0"/>
          <w:bCs w:val="0"/>
          <w:sz w:val="28"/>
          <w:szCs w:val="28"/>
        </w:rPr>
        <w:t>ект был передан в эксплуатацию.</w:t>
      </w:r>
    </w:p>
    <w:p w:rsidR="00EB5342" w:rsidRPr="001B6DDA" w:rsidRDefault="00EB5342" w:rsidP="001B6DDA">
      <w:pPr>
        <w:pStyle w:val="Title"/>
        <w:widowControl w:val="0"/>
        <w:ind w:firstLine="720"/>
        <w:jc w:val="both"/>
        <w:rPr>
          <w:b w:val="0"/>
          <w:bCs w:val="0"/>
          <w:sz w:val="28"/>
          <w:szCs w:val="28"/>
        </w:rPr>
      </w:pPr>
      <w:r w:rsidRPr="001B6DDA">
        <w:rPr>
          <w:b w:val="0"/>
          <w:bCs w:val="0"/>
          <w:sz w:val="28"/>
          <w:szCs w:val="28"/>
        </w:rPr>
        <w:t>В годы войны вопросами водоснабжения жилых посёлков и промышленных предприятий,  расположенных на территории деятельности Управления и главным образом в Горьковской области занималась большая группа гидрогеологов в составе Гидрогеологической экспедиции и иных специально созданных Управлением подразделений: Воронов П.В., Гусев Н.М., Емельянова В.В., Коган И.А., Крицин Т.А., Логинова В.Ф., Мартыновский Г.В., Николаев В.Н., Полетаев И.К., Порошин Ю.В.,  Сустаев А.В., Шапиро А.И. Результатом их деятельности являются десятки разведанных и разбуренных под эксплуатацию водозаборов для оборонных заводов и иных режимных объектов. Составлен кадастр подземных вод по состоянию на 01.01. 1942 г.</w:t>
      </w:r>
    </w:p>
    <w:p w:rsidR="00EB5342" w:rsidRPr="001B6DDA" w:rsidRDefault="00EB5342" w:rsidP="001B6DDA">
      <w:pPr>
        <w:pStyle w:val="Title"/>
        <w:widowControl w:val="0"/>
        <w:ind w:firstLine="720"/>
        <w:jc w:val="both"/>
        <w:rPr>
          <w:b w:val="0"/>
          <w:bCs w:val="0"/>
          <w:sz w:val="28"/>
          <w:szCs w:val="28"/>
        </w:rPr>
      </w:pPr>
      <w:r w:rsidRPr="001B6DDA">
        <w:rPr>
          <w:b w:val="0"/>
          <w:bCs w:val="0"/>
          <w:sz w:val="28"/>
          <w:szCs w:val="28"/>
        </w:rPr>
        <w:t>Весной 1944 года в г. Алатырь Чувашской АССР в результате оползневой деятельности был причинён большой ущерб народному хозяйству: полностью разрушено 89 и повреждено 79 жилых домов, повреждены нефтебаза и лесозавод. Для выяснения геологических причин масштабных оползневых процессов и разработки противооползневых мероприятий была создана Алатырская инженерно-геологическая партия под началом Ослоповского А.П.  В работе партии активное участие принимали геолог Катун Е.Д., гидрогеолог Емельянова В.В. К лету 1945 года работы были успешно завершены.</w:t>
      </w:r>
    </w:p>
    <w:p w:rsidR="00EB5342" w:rsidRPr="001B6DDA" w:rsidRDefault="00EB5342" w:rsidP="001B6DDA">
      <w:pPr>
        <w:pStyle w:val="Title"/>
        <w:widowControl w:val="0"/>
        <w:ind w:firstLine="720"/>
        <w:jc w:val="both"/>
        <w:rPr>
          <w:b w:val="0"/>
          <w:bCs w:val="0"/>
          <w:sz w:val="28"/>
          <w:szCs w:val="28"/>
        </w:rPr>
      </w:pPr>
      <w:r w:rsidRPr="001B6DDA">
        <w:rPr>
          <w:b w:val="0"/>
          <w:bCs w:val="0"/>
          <w:sz w:val="28"/>
          <w:szCs w:val="28"/>
        </w:rPr>
        <w:t>Особое значение в военное время придавалось нефтеразведке. В  период с 1939 по 1942 годы геологами Шугуровской нефтеразведки с помощью клериусного бурения по маркирующим горизонтам верхнего карбона была оконтурена Шугуровская брахиантиклинальная структура. Заложенная в её пределах первая глубокая скважина в августе 1943 года дала нефть из основания среднего карбона и кровли нижнего карбона суточным дебитом  12-15 т. Последующие глубокие скважины подтвердили первую. Открытие нового нефтяного месторождения в годы Отечественной войны стало важнейшим хозяйственным фактором. В 1943-45 годах трест продолжал разведку на нефть на Аксубаевской, Бугульминской, Бултырской, Нурлатской,  Ромашкинской, Кошкинской, Черемшанской площадях, месторождения нефти на которых были выявлены уже после войны.</w:t>
      </w:r>
    </w:p>
    <w:p w:rsidR="00EB5342" w:rsidRPr="001B6DDA" w:rsidRDefault="00EB5342" w:rsidP="001B6DDA">
      <w:pPr>
        <w:pStyle w:val="Title"/>
        <w:widowControl w:val="0"/>
        <w:ind w:firstLine="720"/>
        <w:jc w:val="both"/>
        <w:rPr>
          <w:b w:val="0"/>
          <w:bCs w:val="0"/>
          <w:sz w:val="28"/>
          <w:szCs w:val="28"/>
        </w:rPr>
      </w:pPr>
      <w:r w:rsidRPr="001B6DDA">
        <w:rPr>
          <w:b w:val="0"/>
          <w:bCs w:val="0"/>
          <w:sz w:val="28"/>
          <w:szCs w:val="28"/>
        </w:rPr>
        <w:t>В это же время, начиная с 1943 года под руководством геолога Воронина Н.И. проведены широкомасштабные геологосъёмочные работы Сарапульского Прикамья и бассейна р. Иж в Удмуртской АССР для нефтепоисковых целей. Полученные материалы  геолого-структурного картирования легли в основу проектирования и последующего бурения глубоких скважин на нефть и газ в послевоенное время.</w:t>
      </w:r>
    </w:p>
    <w:p w:rsidR="00EB5342" w:rsidRPr="00A526A1" w:rsidRDefault="00EB5342" w:rsidP="001B6DDA">
      <w:pPr>
        <w:pStyle w:val="Title"/>
        <w:widowControl w:val="0"/>
        <w:ind w:firstLine="720"/>
        <w:jc w:val="both"/>
        <w:rPr>
          <w:b w:val="0"/>
          <w:bCs w:val="0"/>
          <w:sz w:val="28"/>
          <w:szCs w:val="28"/>
        </w:rPr>
      </w:pPr>
      <w:r w:rsidRPr="001B6DDA">
        <w:rPr>
          <w:b w:val="0"/>
          <w:bCs w:val="0"/>
          <w:sz w:val="28"/>
          <w:szCs w:val="28"/>
        </w:rPr>
        <w:t>Распоряжением СНК-СССР от 26.05.1944 года № 11120-р и приказа Наркомата нефтяной промышленности № 415, предусматривалось развертывание комплекса специализированных геологоразведочных работ в Горьковской области с целью изучения и оценки перспектив её нефтеносности. Для решения поставленных задач была создана Горьковская нефтеразведочная партия. В задачи партии входило изучение клериусным бурением геологотектонических структур Балахнинско-Городецкого Поволжья. Работы выполнялись двумя станками с плановым годовым объёмом бурения 1500 м.. Партию возглавлял Некрасов Л.А., старший геолог Талдынин С.К., старшее буровые мастера – Гудков М.Н., Фёдоров Г.И. Геолого-структурные съёмки на территории Марийской, Мордовской, Чувашской АССР и Горьковской области,  для подготовки  структур под глубокое бурение на нефть выполняла в составе треста экспедиция № 3.  Для изучения Сурского геотектонического прогиба в 1945 году работала Ядринская структурная геологосъёмочная партия. Геологическую службу партии  возглавляла прославленный геолог Фрухт Дора Львовна. В составе партии работали: Захарова З.М., Пинаев И.А., Лобанов П.С.</w:t>
      </w:r>
    </w:p>
    <w:p w:rsidR="00EB5342" w:rsidRPr="00A526A1" w:rsidRDefault="00EB5342" w:rsidP="001B6DDA">
      <w:pPr>
        <w:pStyle w:val="Title"/>
        <w:widowControl w:val="0"/>
        <w:ind w:firstLine="720"/>
        <w:jc w:val="both"/>
        <w:rPr>
          <w:b w:val="0"/>
          <w:bCs w:val="0"/>
          <w:sz w:val="28"/>
          <w:szCs w:val="28"/>
        </w:rPr>
      </w:pPr>
    </w:p>
    <w:p w:rsidR="00EB5342" w:rsidRDefault="00EB5342" w:rsidP="001D22F5">
      <w:pPr>
        <w:pStyle w:val="Heading1"/>
        <w:spacing w:before="0" w:after="0"/>
        <w:jc w:val="center"/>
        <w:rPr>
          <w:rFonts w:ascii="Times New Roman" w:hAnsi="Times New Roman" w:cs="Times New Roman"/>
          <w:sz w:val="28"/>
          <w:szCs w:val="28"/>
        </w:rPr>
      </w:pPr>
      <w:bookmarkStart w:id="0" w:name="RANGE_A1_E12"/>
      <w:bookmarkEnd w:id="0"/>
      <w:r w:rsidRPr="00771751">
        <w:rPr>
          <w:rFonts w:ascii="Times New Roman" w:hAnsi="Times New Roman" w:cs="Times New Roman"/>
          <w:sz w:val="28"/>
          <w:szCs w:val="28"/>
        </w:rPr>
        <w:t xml:space="preserve">Алмазная отрасль Прикамья </w:t>
      </w:r>
    </w:p>
    <w:p w:rsidR="00EB5342" w:rsidRPr="00771751" w:rsidRDefault="00EB5342" w:rsidP="001D22F5">
      <w:pPr>
        <w:pStyle w:val="Heading1"/>
        <w:spacing w:before="0" w:after="0"/>
        <w:jc w:val="center"/>
        <w:rPr>
          <w:rFonts w:ascii="Times New Roman" w:hAnsi="Times New Roman" w:cs="Times New Roman"/>
          <w:sz w:val="28"/>
          <w:szCs w:val="28"/>
        </w:rPr>
      </w:pPr>
      <w:r w:rsidRPr="00771751">
        <w:rPr>
          <w:rFonts w:ascii="Times New Roman" w:hAnsi="Times New Roman" w:cs="Times New Roman"/>
          <w:sz w:val="28"/>
          <w:szCs w:val="28"/>
        </w:rPr>
        <w:t>в годы Великой Отечественной войны.</w:t>
      </w:r>
    </w:p>
    <w:p w:rsidR="00EB5342" w:rsidRDefault="00EB5342" w:rsidP="00771751">
      <w:pPr>
        <w:ind w:firstLine="709"/>
        <w:jc w:val="both"/>
        <w:rPr>
          <w:rFonts w:ascii="Times New Roman" w:hAnsi="Times New Roman" w:cs="Times New Roman"/>
          <w:sz w:val="28"/>
          <w:szCs w:val="28"/>
        </w:rPr>
      </w:pPr>
    </w:p>
    <w:p w:rsidR="00EB5342" w:rsidRPr="001D22F5" w:rsidRDefault="00EB5342" w:rsidP="00771751">
      <w:pPr>
        <w:ind w:firstLine="709"/>
        <w:jc w:val="both"/>
        <w:rPr>
          <w:rFonts w:ascii="Times New Roman" w:hAnsi="Times New Roman" w:cs="Times New Roman"/>
          <w:b/>
          <w:bCs/>
          <w:sz w:val="28"/>
          <w:szCs w:val="28"/>
        </w:rPr>
      </w:pPr>
      <w:r w:rsidRPr="001D22F5">
        <w:rPr>
          <w:rFonts w:ascii="Times New Roman" w:hAnsi="Times New Roman" w:cs="Times New Roman"/>
          <w:b/>
          <w:bCs/>
          <w:sz w:val="28"/>
          <w:szCs w:val="28"/>
        </w:rPr>
        <w:t>Выдержка из статьи доктора геолого-минералогических наук, заведующего лабораторией ГИ УрО РАН Чайковского И.И "Алмазный промысел" об истории развития алмазной отрасли в Прикамье:</w:t>
      </w:r>
    </w:p>
    <w:p w:rsidR="00EB5342" w:rsidRPr="00771751" w:rsidRDefault="00EB5342" w:rsidP="00771751">
      <w:pPr>
        <w:pStyle w:val="text"/>
        <w:jc w:val="both"/>
        <w:rPr>
          <w:sz w:val="28"/>
          <w:szCs w:val="28"/>
        </w:rPr>
      </w:pPr>
      <w:r>
        <w:rPr>
          <w:sz w:val="28"/>
          <w:szCs w:val="28"/>
        </w:rPr>
        <w:t xml:space="preserve">    </w:t>
      </w:r>
      <w:r w:rsidRPr="00771751">
        <w:rPr>
          <w:sz w:val="28"/>
          <w:szCs w:val="28"/>
        </w:rPr>
        <w:t xml:space="preserve">В августе 1940 г. на Урале была создана Уральская алмазная экспедиция, в которую вошли все поисковые партии, ранее административно подчинявшиеся ВСЕГЕИ и ВИМСу, а ее главным геологом стал А. П. Буров. </w:t>
      </w:r>
    </w:p>
    <w:p w:rsidR="00EB5342" w:rsidRPr="00771751" w:rsidRDefault="00EB5342" w:rsidP="00771751">
      <w:pPr>
        <w:pStyle w:val="text"/>
        <w:rPr>
          <w:sz w:val="28"/>
          <w:szCs w:val="28"/>
        </w:rPr>
      </w:pPr>
      <w:r w:rsidRPr="001E3B56">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213.75pt">
            <v:imagedata r:id="rId7" r:href="rId8"/>
          </v:shape>
        </w:pict>
      </w:r>
    </w:p>
    <w:p w:rsidR="00EB5342" w:rsidRPr="00771751" w:rsidRDefault="00EB5342" w:rsidP="00EA5150">
      <w:pPr>
        <w:pStyle w:val="text"/>
        <w:spacing w:before="0" w:beforeAutospacing="0" w:after="0" w:afterAutospacing="0"/>
        <w:jc w:val="both"/>
        <w:rPr>
          <w:sz w:val="28"/>
          <w:szCs w:val="28"/>
        </w:rPr>
      </w:pPr>
      <w:bookmarkStart w:id="1" w:name="OLE_LINK1"/>
      <w:bookmarkStart w:id="2" w:name="OLE_LINK2"/>
      <w:r>
        <w:rPr>
          <w:sz w:val="28"/>
          <w:szCs w:val="28"/>
        </w:rPr>
        <w:t xml:space="preserve">         </w:t>
      </w:r>
      <w:r w:rsidRPr="00EA5150">
        <w:rPr>
          <w:b/>
          <w:bCs/>
          <w:sz w:val="28"/>
          <w:szCs w:val="28"/>
        </w:rPr>
        <w:t>БУРОВ Александр Петрович</w:t>
      </w:r>
      <w:r w:rsidRPr="00771751">
        <w:rPr>
          <w:sz w:val="28"/>
          <w:szCs w:val="28"/>
        </w:rPr>
        <w:t xml:space="preserve"> (1898—1967)</w:t>
      </w:r>
      <w:bookmarkEnd w:id="1"/>
      <w:bookmarkEnd w:id="2"/>
      <w:r w:rsidRPr="00771751">
        <w:rPr>
          <w:sz w:val="28"/>
          <w:szCs w:val="28"/>
        </w:rPr>
        <w:t>, главный геолог Уральской алмазной экспедиции и Третьего Главного геологического управления, организатор открытия многих месторождений алмазов на Урале и в Якутии</w:t>
      </w:r>
    </w:p>
    <w:p w:rsidR="00EB5342" w:rsidRPr="00771751" w:rsidRDefault="00EB5342" w:rsidP="00EA5150">
      <w:pPr>
        <w:pStyle w:val="text"/>
        <w:spacing w:before="0" w:beforeAutospacing="0" w:after="0" w:afterAutospacing="0"/>
        <w:jc w:val="both"/>
        <w:rPr>
          <w:sz w:val="28"/>
          <w:szCs w:val="28"/>
        </w:rPr>
      </w:pPr>
      <w:r w:rsidRPr="00771751">
        <w:rPr>
          <w:sz w:val="28"/>
          <w:szCs w:val="28"/>
        </w:rPr>
        <w:t>Административным центром экспедиции был определен пос. Кусье-Александровский Чусовского (ныне — Горнозаводского) района, где первые два алмаза были найдены летом 1937 г. при любительских поисках золота в районе Ершова лога рабочим Афанасием Яковлевичем Колыхматовым и его сыном Константином.</w:t>
      </w:r>
    </w:p>
    <w:p w:rsidR="00EB5342" w:rsidRPr="00771751" w:rsidRDefault="00EB5342" w:rsidP="00EA5150">
      <w:pPr>
        <w:pStyle w:val="text"/>
        <w:spacing w:before="0" w:beforeAutospacing="0" w:after="0" w:afterAutospacing="0"/>
        <w:jc w:val="both"/>
        <w:rPr>
          <w:sz w:val="28"/>
          <w:szCs w:val="28"/>
        </w:rPr>
      </w:pPr>
      <w:r>
        <w:rPr>
          <w:sz w:val="28"/>
          <w:szCs w:val="28"/>
        </w:rPr>
        <w:t xml:space="preserve">     </w:t>
      </w:r>
      <w:r w:rsidRPr="00771751">
        <w:rPr>
          <w:sz w:val="28"/>
          <w:szCs w:val="28"/>
        </w:rPr>
        <w:t>В состав Уральской алмазной экспедиции входили поисковые, геолого-съемочные партии, топографическая группа и шлихоминералогическая лаборатория. Каждая поисковая партия состояла из трех отрядов: поискового, геоморфологического и обогатительного. Поисковый отряд проводил отбор проб на россыпи и подвозку песков к обогатительной установке. Геоморфологический отряд выполнял геоморфологическую съемку и вел поиски песков для постановки поисковых работ на алмазы. Обогатительный отряд осуществлял обогащение проб и извлечение из них алмазов.</w:t>
      </w:r>
    </w:p>
    <w:p w:rsidR="00EB5342" w:rsidRPr="00771751" w:rsidRDefault="00EB5342" w:rsidP="00EA5150">
      <w:pPr>
        <w:pStyle w:val="text"/>
        <w:spacing w:before="0" w:beforeAutospacing="0" w:after="0" w:afterAutospacing="0"/>
        <w:jc w:val="both"/>
        <w:rPr>
          <w:sz w:val="28"/>
          <w:szCs w:val="28"/>
        </w:rPr>
      </w:pPr>
      <w:r w:rsidRPr="00771751">
        <w:rPr>
          <w:sz w:val="28"/>
          <w:szCs w:val="28"/>
        </w:rPr>
        <w:t>Геолого-съемочные партии проводили картирование и изучали коренные и рыхлые породы района. Этими партиями до ухода в армию руководили геологи Г. А. Виллер и Б. В. Казенный. Руководство по изучению рыхлых отложений осуществлял И. И. Краснов.</w:t>
      </w:r>
    </w:p>
    <w:p w:rsidR="00EB5342" w:rsidRPr="00771751" w:rsidRDefault="00EB5342" w:rsidP="00EA5150">
      <w:pPr>
        <w:pStyle w:val="text"/>
        <w:spacing w:before="0" w:beforeAutospacing="0" w:after="0" w:afterAutospacing="0"/>
        <w:jc w:val="both"/>
        <w:rPr>
          <w:sz w:val="28"/>
          <w:szCs w:val="28"/>
        </w:rPr>
      </w:pPr>
      <w:r>
        <w:rPr>
          <w:sz w:val="28"/>
          <w:szCs w:val="28"/>
        </w:rPr>
        <w:t xml:space="preserve">      </w:t>
      </w:r>
      <w:r w:rsidRPr="00771751">
        <w:rPr>
          <w:sz w:val="28"/>
          <w:szCs w:val="28"/>
        </w:rPr>
        <w:t>Топографическая группа выполняла геодезическую привязку горных выработок и нанесение их на планы и карты. Топогруппой руководил Н. А. Чельцов.</w:t>
      </w:r>
    </w:p>
    <w:p w:rsidR="00EB5342" w:rsidRPr="00771751" w:rsidRDefault="00EB5342" w:rsidP="00EA5150">
      <w:pPr>
        <w:pStyle w:val="text"/>
        <w:spacing w:before="0" w:beforeAutospacing="0" w:after="0" w:afterAutospacing="0"/>
        <w:jc w:val="both"/>
        <w:rPr>
          <w:sz w:val="28"/>
          <w:szCs w:val="28"/>
        </w:rPr>
      </w:pPr>
      <w:r w:rsidRPr="00771751">
        <w:rPr>
          <w:sz w:val="28"/>
          <w:szCs w:val="28"/>
        </w:rPr>
        <w:t>Минералоги шлихоминералогической лаборатории изучали вещественный состав шлихов, которые поступали с обогатительных фабрик, а также шлихи поисковых и геоморфологических отрядов. Начальником шлихоминералогической лаборатории был назначен А.А. Кухаренко. Шлиховые пробы в лаборатории изучали минералоги Г. Н. Келль, Н. Н. Сарсадских и П. Г. Гусева (Введенская, 2007).</w:t>
      </w:r>
    </w:p>
    <w:p w:rsidR="00EB5342" w:rsidRPr="00771751" w:rsidRDefault="00EB5342" w:rsidP="00EA5150">
      <w:pPr>
        <w:pStyle w:val="text"/>
        <w:spacing w:before="0" w:beforeAutospacing="0" w:after="0" w:afterAutospacing="0"/>
        <w:jc w:val="both"/>
        <w:rPr>
          <w:sz w:val="28"/>
          <w:szCs w:val="28"/>
        </w:rPr>
      </w:pPr>
      <w:r w:rsidRPr="00771751">
        <w:rPr>
          <w:sz w:val="28"/>
          <w:szCs w:val="28"/>
        </w:rPr>
        <w:t>К работе в Уральской экспедиции было привлечено много молодых специалистов (в основном выпускников ленинградских и московских вузов), составивших первое легендарное поколение отечественных алмазников: А. О. Аверин, Д. В. Борисевич, Н. В. Введенская, Н. П. Вербицкая, Н. Н. Гераков, И. Н. Герасимов, М. А. Гневушев, С. А. Годован, Н. В. Кинд, Н. П. Кленовицкий, А. П. Крупенина, Н. Р. Лийц, М. И. Маланьин, Я. И. Полькин, В. О. Ружицкий, В. Д. Скульский, В. С. Трофимов, М. Ф. Шестопалов и др.</w:t>
      </w:r>
    </w:p>
    <w:p w:rsidR="00EB5342" w:rsidRPr="00771751" w:rsidRDefault="00EB5342" w:rsidP="00EA5150">
      <w:pPr>
        <w:pStyle w:val="text"/>
        <w:spacing w:before="0" w:beforeAutospacing="0" w:after="0" w:afterAutospacing="0"/>
        <w:jc w:val="both"/>
        <w:rPr>
          <w:sz w:val="28"/>
          <w:szCs w:val="28"/>
        </w:rPr>
      </w:pPr>
      <w:r>
        <w:rPr>
          <w:sz w:val="28"/>
          <w:szCs w:val="28"/>
        </w:rPr>
        <w:t xml:space="preserve">   </w:t>
      </w:r>
      <w:r w:rsidRPr="00771751">
        <w:rPr>
          <w:sz w:val="28"/>
          <w:szCs w:val="28"/>
        </w:rPr>
        <w:t>Учиться искать алмазы и обеспечивать ими советскую промышленность приходилось практически одновременно. Первые продуктивные россыпи были открыты уже к началу 1941 г.: Ершов лог (А. О. Аверин), Крестовоздвиженская (С. А. Годован), Усть-Койвинская на р. Чусовой (Н. Н. Гераков), Медведкинская (В. Д. Скульский, И. Н. Герасимов). В 1941 г. при тресте «Урал-золото» организовано Теплогорское приисковое управление, которое объединило старательские артели на алмазоносных россыпях. Началась добыча алмазов (попутно с золотом) на золотоносных Крестовоздвиженской и Кладбищенской россыпях.</w:t>
      </w:r>
    </w:p>
    <w:p w:rsidR="00EB5342" w:rsidRPr="00DE0CAC" w:rsidRDefault="00EB5342" w:rsidP="00EA5150">
      <w:pPr>
        <w:pStyle w:val="text"/>
        <w:spacing w:before="0" w:beforeAutospacing="0" w:after="0" w:afterAutospacing="0"/>
        <w:jc w:val="both"/>
        <w:rPr>
          <w:sz w:val="28"/>
          <w:szCs w:val="28"/>
        </w:rPr>
      </w:pPr>
      <w:r>
        <w:rPr>
          <w:sz w:val="28"/>
          <w:szCs w:val="28"/>
        </w:rPr>
        <w:t xml:space="preserve">   </w:t>
      </w:r>
      <w:r w:rsidRPr="00DE0CAC">
        <w:rPr>
          <w:sz w:val="28"/>
          <w:szCs w:val="28"/>
        </w:rPr>
        <w:t>Уже в 1942 г. с Койвы на оборонные заводы начали поступать так необходимые им алмазы. Именно на Койве в годы войны геологами-алмазниками были обнаружены главные россыпи и заложены основы современной алмазодобывающей промышленности.</w:t>
      </w:r>
    </w:p>
    <w:p w:rsidR="00EB5342" w:rsidRDefault="00EB5342" w:rsidP="0042593C">
      <w:pPr>
        <w:pStyle w:val="text"/>
        <w:spacing w:before="0" w:beforeAutospacing="0" w:after="0" w:afterAutospacing="0"/>
        <w:jc w:val="both"/>
        <w:rPr>
          <w:sz w:val="28"/>
          <w:szCs w:val="28"/>
        </w:rPr>
      </w:pPr>
      <w:r w:rsidRPr="00771751">
        <w:rPr>
          <w:sz w:val="28"/>
          <w:szCs w:val="28"/>
        </w:rPr>
        <w:t>Однако вскоре площади поисков были сокращены, усилия геологов сосредоточились на доразведке уже выявленных залежей на р. Койве, на доводке системы обогащения и добычи алмазов, на создании круглогодичных обогатительных фабрик. В 1942 г. первые опытно-промышленные работы на Усть-Тырымской площади дали положительные результаты (Спирин, 2008).</w:t>
      </w:r>
    </w:p>
    <w:p w:rsidR="00EB5342" w:rsidRPr="00C02887" w:rsidRDefault="00EB5342" w:rsidP="0042593C">
      <w:pPr>
        <w:spacing w:after="0" w:line="240" w:lineRule="auto"/>
        <w:rPr>
          <w:color w:val="FF0000"/>
        </w:rPr>
      </w:pPr>
      <w:r w:rsidRPr="00C02887">
        <w:rPr>
          <w:color w:val="FF0000"/>
        </w:rPr>
        <w:t>Заброшенная обогатительная фабрика в Медведке</w:t>
      </w:r>
    </w:p>
    <w:p w:rsidR="00EB5342" w:rsidRPr="00771751" w:rsidRDefault="00EB5342" w:rsidP="0042593C">
      <w:pPr>
        <w:pStyle w:val="text"/>
        <w:spacing w:before="0" w:beforeAutospacing="0" w:after="0" w:afterAutospacing="0"/>
        <w:jc w:val="both"/>
        <w:rPr>
          <w:sz w:val="28"/>
          <w:szCs w:val="28"/>
        </w:rPr>
      </w:pPr>
      <w:r>
        <w:rPr>
          <w:sz w:val="28"/>
          <w:szCs w:val="28"/>
        </w:rPr>
        <w:t xml:space="preserve">    </w:t>
      </w:r>
      <w:r w:rsidRPr="00771751">
        <w:rPr>
          <w:sz w:val="28"/>
          <w:szCs w:val="28"/>
        </w:rPr>
        <w:t>После войны по постановлению правительства вместо Уральской алмазной экспедиции организовали Третье Главное геологическое управление Министерства геологии СССР с центром в Ленинграде. Оно должно было продолжить поиски и разведку алмазов на Урале и организовать не менее 12 новых партий в енисейской тайге, Восточной Сибири и на Кольском полуострове. Главным геологом нового управления, ведающего поисками и разведкой алмазов на территории Советского Союза, был назначен А. П. Буров, начальником — В. С. Красулин, главным инженером — А. Д. Ишков, главным инженером-обогатителем — М. И. Маланьин. Поисковые работы геологи вели в нескольких направлениях: проверяли старые данные по алмазоносности Урала, сведения о находках и заявки на обнаружение алмазов в других районах, проводили поиски новых месторождений на основе различных научных гипотез.</w:t>
      </w:r>
    </w:p>
    <w:p w:rsidR="00EB5342" w:rsidRPr="00771751" w:rsidRDefault="00EB5342" w:rsidP="00EA5150">
      <w:pPr>
        <w:pStyle w:val="text"/>
        <w:spacing w:before="0" w:beforeAutospacing="0" w:after="0" w:afterAutospacing="0"/>
        <w:jc w:val="both"/>
        <w:rPr>
          <w:sz w:val="28"/>
          <w:szCs w:val="28"/>
        </w:rPr>
      </w:pPr>
      <w:r>
        <w:rPr>
          <w:sz w:val="28"/>
          <w:szCs w:val="28"/>
        </w:rPr>
        <w:t xml:space="preserve">    </w:t>
      </w:r>
      <w:r w:rsidRPr="00771751">
        <w:rPr>
          <w:sz w:val="28"/>
          <w:szCs w:val="28"/>
        </w:rPr>
        <w:t>К концу войны в бассейне р. Койвы остались работать относительно небольшие коллективы алмазников, продолжающие разведку прежних и ведущие поиски новых алмазных россыпей. В верховьях р. Койвы были разведаны и переданы в эксплуатацию «Урал-алмазу» богатая Южно-Тюшевская россыпь, которая на юге соединилась с Медведкинской, террасовые россыпи Койвы у пос. Шишиха, россыпи террас и русловая россыпь в устье Койвы.</w:t>
      </w:r>
    </w:p>
    <w:p w:rsidR="00EB5342" w:rsidRPr="00771751" w:rsidRDefault="00EB5342" w:rsidP="00EA5150">
      <w:pPr>
        <w:spacing w:after="0"/>
        <w:ind w:firstLine="709"/>
        <w:jc w:val="both"/>
        <w:rPr>
          <w:rFonts w:ascii="Times New Roman" w:hAnsi="Times New Roman" w:cs="Times New Roman"/>
          <w:b/>
          <w:bCs/>
          <w:sz w:val="28"/>
          <w:szCs w:val="28"/>
        </w:rPr>
      </w:pPr>
      <w:r w:rsidRPr="00771751">
        <w:rPr>
          <w:rFonts w:ascii="Times New Roman" w:hAnsi="Times New Roman" w:cs="Times New Roman"/>
          <w:b/>
          <w:bCs/>
          <w:sz w:val="28"/>
          <w:szCs w:val="28"/>
        </w:rPr>
        <w:t>Выдержка из статьи ведущего геолога ОАО "Пермгеолнеруд" Харитонова Т.В "Алмазы Урала" об истории развития алмазной отрасли на Урале:</w:t>
      </w:r>
    </w:p>
    <w:p w:rsidR="00EB5342" w:rsidRPr="00771751" w:rsidRDefault="00EB5342" w:rsidP="00EA5150">
      <w:pPr>
        <w:pStyle w:val="text"/>
        <w:spacing w:before="0" w:beforeAutospacing="0" w:after="0" w:afterAutospacing="0"/>
        <w:jc w:val="both"/>
        <w:rPr>
          <w:sz w:val="28"/>
          <w:szCs w:val="28"/>
        </w:rPr>
      </w:pPr>
      <w:r w:rsidRPr="00771751">
        <w:rPr>
          <w:sz w:val="28"/>
          <w:szCs w:val="28"/>
        </w:rPr>
        <w:t>… Начиная с 1938 года и на протяжении ряда лет бассейн р. Койвы являлся основным районом проведения поисковых работ на Урале. В результате поисковых работ, проведенных в 1938 – 1939 гг. здесь было подтверждено наличие алмазов в россыпях. Была не только подтверждена алмазоносность известных ранее россыпей –Крестовоздвиженской (1938) и Адольфовской </w:t>
      </w:r>
      <w:r>
        <w:rPr>
          <w:sz w:val="28"/>
          <w:szCs w:val="28"/>
        </w:rPr>
        <w:t xml:space="preserve"> </w:t>
      </w:r>
      <w:r w:rsidRPr="00771751">
        <w:rPr>
          <w:sz w:val="28"/>
          <w:szCs w:val="28"/>
        </w:rPr>
        <w:t>(1939), были обнаружены и новые россыпи: </w:t>
      </w:r>
      <w:r>
        <w:rPr>
          <w:sz w:val="28"/>
          <w:szCs w:val="28"/>
        </w:rPr>
        <w:t xml:space="preserve"> </w:t>
      </w:r>
      <w:r w:rsidRPr="00771751">
        <w:rPr>
          <w:sz w:val="28"/>
          <w:szCs w:val="28"/>
        </w:rPr>
        <w:t>Кладбищенская (1938) и Среднеполуденская (1939). С 1940 г. работы на алмазы были усилены, и на базе алмазных партий ВСЕГЕИ и ВИМСа Комитетом по делам геологии при СНК СССР была создана Уральская Алмазная экспедиция, которая продолжила поисково-разведочные работы на Среднем Урале.</w:t>
      </w:r>
    </w:p>
    <w:p w:rsidR="00EB5342" w:rsidRPr="00771751" w:rsidRDefault="00EB5342" w:rsidP="00771751">
      <w:pPr>
        <w:pStyle w:val="text"/>
        <w:jc w:val="both"/>
        <w:rPr>
          <w:sz w:val="28"/>
          <w:szCs w:val="28"/>
        </w:rPr>
      </w:pPr>
    </w:p>
    <w:p w:rsidR="00EB5342" w:rsidRPr="00771751" w:rsidRDefault="00EB5342" w:rsidP="00771751">
      <w:pPr>
        <w:pStyle w:val="NormalWeb"/>
        <w:shd w:val="clear" w:color="auto" w:fill="FFFFFF"/>
        <w:spacing w:before="0" w:beforeAutospacing="0" w:after="0" w:afterAutospacing="0" w:line="228" w:lineRule="atLeast"/>
        <w:ind w:firstLine="612"/>
        <w:jc w:val="center"/>
        <w:rPr>
          <w:sz w:val="28"/>
          <w:szCs w:val="28"/>
        </w:rPr>
      </w:pPr>
      <w:r w:rsidRPr="001E3B56">
        <w:rPr>
          <w:sz w:val="28"/>
          <w:szCs w:val="28"/>
        </w:rPr>
        <w:pict>
          <v:shape id="_x0000_i1026" type="#_x0000_t75" alt="Уральские алмазы" style="width:333pt;height:249.75pt">
            <v:imagedata r:id="rId9" r:href="rId10"/>
          </v:shape>
        </w:pict>
      </w:r>
    </w:p>
    <w:p w:rsidR="00EB5342" w:rsidRPr="00EA5150" w:rsidRDefault="00EB5342" w:rsidP="00771751">
      <w:pPr>
        <w:pStyle w:val="NormalWeb"/>
        <w:shd w:val="clear" w:color="auto" w:fill="FFFFFF"/>
        <w:spacing w:before="0" w:beforeAutospacing="0" w:after="0" w:afterAutospacing="0" w:line="228" w:lineRule="atLeast"/>
        <w:ind w:firstLine="612"/>
        <w:jc w:val="center"/>
        <w:rPr>
          <w:b/>
          <w:bCs/>
          <w:sz w:val="28"/>
          <w:szCs w:val="28"/>
        </w:rPr>
      </w:pPr>
      <w:r w:rsidRPr="00EA5150">
        <w:rPr>
          <w:b/>
          <w:bCs/>
          <w:i/>
          <w:iCs/>
          <w:sz w:val="28"/>
          <w:szCs w:val="28"/>
        </w:rPr>
        <w:t>Уральские алмазы. Фото Тимура Харитонова</w:t>
      </w:r>
    </w:p>
    <w:p w:rsidR="00EB5342" w:rsidRPr="00771751" w:rsidRDefault="00EB5342" w:rsidP="00EA5150">
      <w:pPr>
        <w:pStyle w:val="text"/>
        <w:spacing w:before="0" w:beforeAutospacing="0" w:after="0" w:afterAutospacing="0"/>
        <w:jc w:val="both"/>
        <w:rPr>
          <w:sz w:val="28"/>
          <w:szCs w:val="28"/>
        </w:rPr>
      </w:pPr>
      <w:r w:rsidRPr="00771751">
        <w:rPr>
          <w:sz w:val="28"/>
          <w:szCs w:val="28"/>
        </w:rPr>
        <w:t>В течение 1941 – 1942 гг. была организована давшая положительные результаты опытная добыча алмазов на нескольких россыпях. На базе выявленных месторождений Комитет по делам геологии при СНК СССР организовал на первой в стране </w:t>
      </w:r>
      <w:r>
        <w:rPr>
          <w:sz w:val="28"/>
          <w:szCs w:val="28"/>
        </w:rPr>
        <w:t xml:space="preserve"> </w:t>
      </w:r>
      <w:r w:rsidRPr="00771751">
        <w:rPr>
          <w:sz w:val="28"/>
          <w:szCs w:val="28"/>
        </w:rPr>
        <w:t>Тырымской алмазодобывающей фабрике опытную добычу алмазов, которую с 1941 г. производило Теплогорское алмазное приисковое управление, организованное трестом «Уралзолото». Работы велись с 1942 г. вручную (старателями), а с 1943 г. – гидравлическим способом. Добыча алмазов производилась из эфелей отработанных золотоносных россыпей рек Полуденки, Горевки, Поперечной, Алмазного Ключика, Адольфовского Лога, а также на Кладбищенской, Крестовоздвиженской и других россыпях бассейна реки Койвы. В 1942 г. Уральской Алмазной экспедицией без утверждения ВКЗ были переданы Теплогорскому алмазному прииску запасы алмазов по первым разведанным россыпям верхнего и нижнего течения реки Койвы в количестве 8 тыс. карат.</w:t>
      </w:r>
    </w:p>
    <w:p w:rsidR="00EB5342" w:rsidRPr="002C36CE" w:rsidRDefault="00EB5342" w:rsidP="00EA5150">
      <w:pPr>
        <w:pStyle w:val="text"/>
        <w:spacing w:before="0" w:beforeAutospacing="0" w:after="0" w:afterAutospacing="0"/>
        <w:jc w:val="both"/>
        <w:rPr>
          <w:sz w:val="28"/>
          <w:szCs w:val="28"/>
        </w:rPr>
      </w:pPr>
      <w:r>
        <w:rPr>
          <w:sz w:val="28"/>
          <w:szCs w:val="28"/>
        </w:rPr>
        <w:t xml:space="preserve">    </w:t>
      </w:r>
      <w:r w:rsidRPr="002C36CE">
        <w:rPr>
          <w:sz w:val="28"/>
          <w:szCs w:val="28"/>
        </w:rPr>
        <w:t>В номере газеты "Известия" от 19 февраля 1944 г. корреспондент Ф. Мальц, посетивший один из первых советских алмазных приисков в районе Промыслов, писал: «Растущая советская промышленность с каждым годом потребляет все больше и больше алмазов. Она давно потребовала от геологов – искать и найти отечественный алмаз. В июне 1938 г. сюда (в район пос. Промысла – Т.Х.) прибыла ...поисковая партия. Работы пошли полным ходом. При обогащении эфелей (промытая на золото порода) нашли первый кристалл алмаза. Это был большой праздник. Потом обнаружили другой кристалл, третий, десятый, двадцатый... Прошло не более года, и экспедиция непререкаемо установила алмазоносность целого ряда районов вдоль рек западного склона Уральского хребта. Началась их промышленная разработка. Возник первый прииск. </w:t>
      </w:r>
      <w:r>
        <w:rPr>
          <w:sz w:val="28"/>
          <w:szCs w:val="28"/>
        </w:rPr>
        <w:t xml:space="preserve"> </w:t>
      </w:r>
      <w:r w:rsidRPr="002C36CE">
        <w:rPr>
          <w:sz w:val="28"/>
          <w:szCs w:val="28"/>
        </w:rPr>
        <w:t>Родилась советская алмазная промышленность </w:t>
      </w:r>
      <w:r>
        <w:rPr>
          <w:sz w:val="28"/>
          <w:szCs w:val="28"/>
        </w:rPr>
        <w:t xml:space="preserve"> </w:t>
      </w:r>
      <w:r w:rsidRPr="002C36CE">
        <w:rPr>
          <w:sz w:val="28"/>
          <w:szCs w:val="28"/>
        </w:rPr>
        <w:t>(выделено мной – Т.Х.). Это случилось в</w:t>
      </w:r>
      <w:r w:rsidRPr="00771751">
        <w:rPr>
          <w:b/>
          <w:bCs/>
          <w:sz w:val="28"/>
          <w:szCs w:val="28"/>
        </w:rPr>
        <w:t xml:space="preserve"> </w:t>
      </w:r>
      <w:r w:rsidRPr="002C36CE">
        <w:rPr>
          <w:sz w:val="28"/>
          <w:szCs w:val="28"/>
        </w:rPr>
        <w:t>самый разгар Отечественной войны. И за последние полтора года алмазов добыто во много раз больше, чем за предыдущие 112 лет».</w:t>
      </w:r>
    </w:p>
    <w:p w:rsidR="00EB5342" w:rsidRDefault="00EB5342" w:rsidP="00771751">
      <w:pPr>
        <w:pStyle w:val="NormalWeb"/>
        <w:shd w:val="clear" w:color="auto" w:fill="FFFFFF"/>
        <w:spacing w:before="0" w:beforeAutospacing="0" w:after="0" w:afterAutospacing="0" w:line="253" w:lineRule="atLeast"/>
        <w:ind w:firstLine="612"/>
        <w:jc w:val="both"/>
        <w:rPr>
          <w:sz w:val="28"/>
          <w:szCs w:val="28"/>
        </w:rPr>
      </w:pPr>
      <w:r w:rsidRPr="00771751">
        <w:rPr>
          <w:sz w:val="28"/>
          <w:szCs w:val="28"/>
        </w:rPr>
        <w:t>В 1945 г. выездной сессией ВКЗ впервые были утверждены запасы алмазов, разведанных Уральской Алмазной экспедицией в ложковых и террасовых россыпях реки Койвы </w:t>
      </w:r>
      <w:r>
        <w:rPr>
          <w:sz w:val="28"/>
          <w:szCs w:val="28"/>
        </w:rPr>
        <w:t xml:space="preserve"> </w:t>
      </w:r>
      <w:r w:rsidRPr="00771751">
        <w:rPr>
          <w:sz w:val="28"/>
          <w:szCs w:val="28"/>
        </w:rPr>
        <w:t xml:space="preserve">в ее нижнем и верхнем течении и в ложковых россыпях среднего течения реки Чусовой. Утвержденные ВКЗ балансовые запасы на 1.01.1946 г. составляли 28 190 карат по категории С1 и С2, из них 13 300 карат по категории С1. В этом же году ВКЗ был рассмотрен проект первой Инструкции по применению классификации запасов к россыпным месторождениям алмазов. </w:t>
      </w:r>
    </w:p>
    <w:p w:rsidR="00EB5342" w:rsidRPr="00771751" w:rsidRDefault="00EB5342" w:rsidP="00771751">
      <w:pPr>
        <w:pStyle w:val="NormalWeb"/>
        <w:shd w:val="clear" w:color="auto" w:fill="FFFFFF"/>
        <w:spacing w:before="0" w:beforeAutospacing="0" w:after="0" w:afterAutospacing="0" w:line="253" w:lineRule="atLeast"/>
        <w:ind w:firstLine="612"/>
        <w:jc w:val="both"/>
        <w:rPr>
          <w:sz w:val="28"/>
          <w:szCs w:val="28"/>
        </w:rPr>
      </w:pPr>
    </w:p>
    <w:p w:rsidR="00EB5342" w:rsidRPr="00771751" w:rsidRDefault="00EB5342" w:rsidP="00771751">
      <w:pPr>
        <w:pStyle w:val="NormalWeb"/>
        <w:shd w:val="clear" w:color="auto" w:fill="FFFFFF"/>
        <w:spacing w:before="0" w:beforeAutospacing="0" w:after="0" w:afterAutospacing="0" w:line="253" w:lineRule="atLeast"/>
        <w:ind w:firstLine="612"/>
        <w:jc w:val="center"/>
        <w:rPr>
          <w:sz w:val="28"/>
          <w:szCs w:val="28"/>
        </w:rPr>
      </w:pPr>
      <w:r w:rsidRPr="001E3B56">
        <w:rPr>
          <w:sz w:val="28"/>
          <w:szCs w:val="28"/>
        </w:rPr>
        <w:pict>
          <v:shape id="_x0000_i1027" type="#_x0000_t75" alt="Вишерские алмазы" style="width:310.5pt;height:228pt">
            <v:imagedata r:id="rId11" r:href="rId12"/>
          </v:shape>
        </w:pict>
      </w:r>
    </w:p>
    <w:p w:rsidR="00EB5342" w:rsidRDefault="00EB5342" w:rsidP="00771751">
      <w:pPr>
        <w:pStyle w:val="NormalWeb"/>
        <w:shd w:val="clear" w:color="auto" w:fill="FFFFFF"/>
        <w:spacing w:before="0" w:beforeAutospacing="0" w:after="0" w:afterAutospacing="0" w:line="253" w:lineRule="atLeast"/>
        <w:ind w:firstLine="612"/>
        <w:jc w:val="center"/>
        <w:rPr>
          <w:i/>
          <w:iCs/>
          <w:sz w:val="28"/>
          <w:szCs w:val="28"/>
        </w:rPr>
      </w:pPr>
    </w:p>
    <w:p w:rsidR="00EB5342" w:rsidRPr="002C36CE" w:rsidRDefault="00EB5342" w:rsidP="00771751">
      <w:pPr>
        <w:pStyle w:val="NormalWeb"/>
        <w:shd w:val="clear" w:color="auto" w:fill="FFFFFF"/>
        <w:spacing w:before="0" w:beforeAutospacing="0" w:after="0" w:afterAutospacing="0" w:line="253" w:lineRule="atLeast"/>
        <w:ind w:firstLine="612"/>
        <w:jc w:val="center"/>
        <w:rPr>
          <w:b/>
          <w:bCs/>
          <w:i/>
          <w:iCs/>
          <w:sz w:val="28"/>
          <w:szCs w:val="28"/>
        </w:rPr>
      </w:pPr>
      <w:r w:rsidRPr="002C36CE">
        <w:rPr>
          <w:b/>
          <w:bCs/>
          <w:i/>
          <w:iCs/>
          <w:sz w:val="28"/>
          <w:szCs w:val="28"/>
        </w:rPr>
        <w:t>Вишерские алмазы. Поперечник от 8 до 4 мм, или как говорят геологи: фракция</w:t>
      </w:r>
    </w:p>
    <w:p w:rsidR="00EB5342" w:rsidRPr="002C36CE" w:rsidRDefault="00EB5342" w:rsidP="00771751">
      <w:pPr>
        <w:pStyle w:val="NormalWeb"/>
        <w:shd w:val="clear" w:color="auto" w:fill="FFFFFF"/>
        <w:spacing w:before="0" w:beforeAutospacing="0" w:after="0" w:afterAutospacing="0" w:line="253" w:lineRule="atLeast"/>
        <w:ind w:firstLine="612"/>
        <w:jc w:val="center"/>
        <w:rPr>
          <w:b/>
          <w:bCs/>
          <w:sz w:val="28"/>
          <w:szCs w:val="28"/>
        </w:rPr>
      </w:pPr>
      <w:r w:rsidRPr="002C36CE">
        <w:rPr>
          <w:b/>
          <w:bCs/>
          <w:i/>
          <w:iCs/>
          <w:sz w:val="28"/>
          <w:szCs w:val="28"/>
        </w:rPr>
        <w:t xml:space="preserve"> -8+4 мм (минус восемь плюс четыре). Фотография И.Б. Попова</w:t>
      </w:r>
    </w:p>
    <w:p w:rsidR="00EB5342" w:rsidRPr="00771751" w:rsidRDefault="00EB5342" w:rsidP="00EA5150">
      <w:pPr>
        <w:pStyle w:val="text"/>
        <w:spacing w:before="0" w:beforeAutospacing="0" w:after="0" w:afterAutospacing="0"/>
        <w:jc w:val="both"/>
        <w:rPr>
          <w:sz w:val="28"/>
          <w:szCs w:val="28"/>
        </w:rPr>
      </w:pPr>
      <w:r>
        <w:rPr>
          <w:sz w:val="28"/>
          <w:szCs w:val="28"/>
        </w:rPr>
        <w:t xml:space="preserve">    </w:t>
      </w:r>
      <w:r w:rsidRPr="00771751">
        <w:rPr>
          <w:sz w:val="28"/>
          <w:szCs w:val="28"/>
        </w:rPr>
        <w:t>За период с 1941 по 1945 гг. на западном склоне Урала были открыты первые в СССР промышленные алмазоносные россыпи. Все они имели небольшие запасы и невысокие содержания алмазов. Поэтому возникла необходимость в расширении геологопоисковых работ для выявления более богатых месторождений.</w:t>
      </w:r>
    </w:p>
    <w:p w:rsidR="00EB5342" w:rsidRPr="004E4172" w:rsidRDefault="00EB5342" w:rsidP="00EA5150">
      <w:pPr>
        <w:pStyle w:val="text"/>
        <w:spacing w:before="0" w:beforeAutospacing="0" w:after="0" w:afterAutospacing="0"/>
        <w:jc w:val="both"/>
        <w:rPr>
          <w:sz w:val="28"/>
          <w:szCs w:val="28"/>
        </w:rPr>
      </w:pPr>
      <w:r>
        <w:rPr>
          <w:sz w:val="28"/>
          <w:szCs w:val="28"/>
        </w:rPr>
        <w:t xml:space="preserve">   </w:t>
      </w:r>
      <w:r w:rsidRPr="00771751">
        <w:rPr>
          <w:sz w:val="28"/>
          <w:szCs w:val="28"/>
        </w:rPr>
        <w:t xml:space="preserve">7 сентября 1946 г. вышло Постановление Совета Министров СССР «О развитии отечественной алмазной промышленности», подписанное И.В. Сталиным. Поиски и разведка алмазов стали одной из важнейших задач Министерства геологии СССР. Уральская Алмазная экспедиция была реорганизована в Третье Геологическое управление, целью которого являлись как усиление поисково-разведочных работ на Урале, так и поиски более богатых, чем уральские, месторождений на всей территории Советского Союза. Было организовано не менее 12 полевых партий в Енисейской тайге, Восточной Сибири и на Кольском полуострове. Ассигнования в 1947 г. были увеличены в четыре раза. Объем работ по Уралу удвоился. Но многие геологи, воспитанные на Урале и выросшие здесь как специалисты, были откомандированы в Сибирь. За период с 1947 по 1950 гг. на Сибирь переключились М.А. Гневушев, Н.В. Кинд, И.И. Краснов, В.О. Ружицкий, В.С. Трофимов, В.Д. Скульский и др. </w:t>
      </w:r>
      <w:r w:rsidRPr="004E4172">
        <w:rPr>
          <w:sz w:val="28"/>
          <w:szCs w:val="28"/>
        </w:rPr>
        <w:t>(Введенская, 2007).</w:t>
      </w:r>
    </w:p>
    <w:p w:rsidR="00EB5342" w:rsidRDefault="00EB5342" w:rsidP="00EA5150">
      <w:pPr>
        <w:spacing w:after="0" w:line="240" w:lineRule="auto"/>
        <w:ind w:firstLine="708"/>
        <w:jc w:val="both"/>
        <w:rPr>
          <w:rFonts w:ascii="Times New Roman" w:hAnsi="Times New Roman" w:cs="Times New Roman"/>
          <w:b/>
          <w:bCs/>
          <w:sz w:val="28"/>
          <w:szCs w:val="28"/>
        </w:rPr>
      </w:pPr>
      <w:r w:rsidRPr="004E4172">
        <w:rPr>
          <w:rFonts w:ascii="Times New Roman" w:hAnsi="Times New Roman" w:cs="Times New Roman"/>
          <w:b/>
          <w:bCs/>
          <w:sz w:val="28"/>
          <w:szCs w:val="28"/>
        </w:rPr>
        <w:t>Отчеты о ГРР за период 1941-1945 гг. находящиеся на хранении в Пермском филиале ФБУ "ТФГИ по ПФО"</w:t>
      </w:r>
    </w:p>
    <w:p w:rsidR="00EB5342" w:rsidRPr="004E4172" w:rsidRDefault="00EB5342" w:rsidP="00EA5150">
      <w:pPr>
        <w:spacing w:after="0" w:line="240" w:lineRule="auto"/>
        <w:ind w:firstLine="709"/>
        <w:jc w:val="both"/>
        <w:rPr>
          <w:rFonts w:ascii="Times New Roman" w:hAnsi="Times New Roman" w:cs="Times New Roman"/>
          <w:sz w:val="28"/>
          <w:szCs w:val="28"/>
        </w:rPr>
      </w:pPr>
      <w:r w:rsidRPr="004E4172">
        <w:rPr>
          <w:rFonts w:ascii="Times New Roman" w:hAnsi="Times New Roman" w:cs="Times New Roman"/>
          <w:sz w:val="28"/>
          <w:szCs w:val="28"/>
        </w:rPr>
        <w:t xml:space="preserve">В Пермском филиале ФБУ "Территориальный фонд геологической информации по Приволжскому федеральному округу" находится на хранении около 250 инвентарных номеров отчетов о геолого-разведочных  работах на территории Прикамья, поступивших в систему геологических фондов за период 1941-1945 гг. </w:t>
      </w:r>
    </w:p>
    <w:p w:rsidR="00EB5342" w:rsidRDefault="00EB5342" w:rsidP="004E4172">
      <w:pPr>
        <w:spacing w:after="0" w:line="240" w:lineRule="auto"/>
        <w:ind w:firstLine="709"/>
        <w:jc w:val="center"/>
        <w:rPr>
          <w:rFonts w:ascii="Times New Roman" w:hAnsi="Times New Roman" w:cs="Times New Roman"/>
          <w:b/>
          <w:bCs/>
          <w:sz w:val="28"/>
          <w:szCs w:val="28"/>
        </w:rPr>
      </w:pPr>
    </w:p>
    <w:p w:rsidR="00EB5342" w:rsidRDefault="00EB5342" w:rsidP="004E4172">
      <w:pPr>
        <w:spacing w:after="0" w:line="240" w:lineRule="auto"/>
        <w:ind w:firstLine="709"/>
        <w:jc w:val="center"/>
        <w:rPr>
          <w:rFonts w:ascii="Times New Roman" w:hAnsi="Times New Roman" w:cs="Times New Roman"/>
          <w:b/>
          <w:bCs/>
          <w:sz w:val="28"/>
          <w:szCs w:val="28"/>
        </w:rPr>
      </w:pPr>
      <w:r w:rsidRPr="004E4172">
        <w:rPr>
          <w:rFonts w:ascii="Times New Roman" w:hAnsi="Times New Roman" w:cs="Times New Roman"/>
          <w:b/>
          <w:bCs/>
          <w:sz w:val="28"/>
          <w:szCs w:val="28"/>
        </w:rPr>
        <w:t>Поступление отчетов по годам за период</w:t>
      </w:r>
    </w:p>
    <w:p w:rsidR="00EB5342" w:rsidRDefault="00EB5342" w:rsidP="004E4172">
      <w:pPr>
        <w:spacing w:after="0" w:line="240" w:lineRule="auto"/>
        <w:ind w:firstLine="709"/>
        <w:jc w:val="center"/>
        <w:rPr>
          <w:rFonts w:ascii="Times New Roman" w:hAnsi="Times New Roman" w:cs="Times New Roman"/>
          <w:b/>
          <w:bCs/>
          <w:sz w:val="28"/>
          <w:szCs w:val="28"/>
        </w:rPr>
      </w:pPr>
      <w:r w:rsidRPr="004E4172">
        <w:rPr>
          <w:rFonts w:ascii="Times New Roman" w:hAnsi="Times New Roman" w:cs="Times New Roman"/>
          <w:b/>
          <w:bCs/>
          <w:sz w:val="28"/>
          <w:szCs w:val="28"/>
        </w:rPr>
        <w:t>Великой отечественной войны:</w:t>
      </w:r>
    </w:p>
    <w:p w:rsidR="00EB5342" w:rsidRPr="004E4172" w:rsidRDefault="00EB5342" w:rsidP="004E4172">
      <w:pPr>
        <w:spacing w:after="0" w:line="240" w:lineRule="auto"/>
        <w:ind w:firstLine="709"/>
        <w:jc w:val="center"/>
        <w:rPr>
          <w:rFonts w:ascii="Times New Roman" w:hAnsi="Times New Roman" w:cs="Times New Roman"/>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68"/>
        <w:gridCol w:w="5503"/>
      </w:tblGrid>
      <w:tr w:rsidR="00EB5342" w:rsidRPr="004E4172">
        <w:trPr>
          <w:jc w:val="center"/>
        </w:trPr>
        <w:tc>
          <w:tcPr>
            <w:tcW w:w="4068" w:type="dxa"/>
            <w:shd w:val="clear" w:color="auto" w:fill="E0E0E0"/>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Год</w:t>
            </w:r>
          </w:p>
        </w:tc>
        <w:tc>
          <w:tcPr>
            <w:tcW w:w="5503" w:type="dxa"/>
            <w:shd w:val="clear" w:color="auto" w:fill="E0E0E0"/>
          </w:tcPr>
          <w:p w:rsidR="00EB5342" w:rsidRPr="004E4172" w:rsidRDefault="00EB5342" w:rsidP="006D607F">
            <w:pPr>
              <w:jc w:val="both"/>
              <w:rPr>
                <w:rFonts w:ascii="Times New Roman" w:hAnsi="Times New Roman" w:cs="Times New Roman"/>
                <w:sz w:val="28"/>
                <w:szCs w:val="28"/>
              </w:rPr>
            </w:pPr>
            <w:r w:rsidRPr="004E4172">
              <w:rPr>
                <w:rFonts w:ascii="Times New Roman" w:hAnsi="Times New Roman" w:cs="Times New Roman"/>
                <w:sz w:val="28"/>
                <w:szCs w:val="28"/>
              </w:rPr>
              <w:t>Количество поступивших на хранение отчетов</w:t>
            </w:r>
          </w:p>
        </w:tc>
      </w:tr>
      <w:tr w:rsidR="00EB5342" w:rsidRPr="004E4172">
        <w:trPr>
          <w:jc w:val="center"/>
        </w:trPr>
        <w:tc>
          <w:tcPr>
            <w:tcW w:w="4068"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1941</w:t>
            </w:r>
          </w:p>
        </w:tc>
        <w:tc>
          <w:tcPr>
            <w:tcW w:w="5503"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62</w:t>
            </w:r>
          </w:p>
        </w:tc>
      </w:tr>
      <w:tr w:rsidR="00EB5342" w:rsidRPr="004E4172">
        <w:trPr>
          <w:jc w:val="center"/>
        </w:trPr>
        <w:tc>
          <w:tcPr>
            <w:tcW w:w="4068"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1942</w:t>
            </w:r>
          </w:p>
        </w:tc>
        <w:tc>
          <w:tcPr>
            <w:tcW w:w="5503"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43</w:t>
            </w:r>
          </w:p>
        </w:tc>
      </w:tr>
      <w:tr w:rsidR="00EB5342" w:rsidRPr="004E4172">
        <w:trPr>
          <w:jc w:val="center"/>
        </w:trPr>
        <w:tc>
          <w:tcPr>
            <w:tcW w:w="4068"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1943</w:t>
            </w:r>
          </w:p>
        </w:tc>
        <w:tc>
          <w:tcPr>
            <w:tcW w:w="5503"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40</w:t>
            </w:r>
          </w:p>
        </w:tc>
      </w:tr>
      <w:tr w:rsidR="00EB5342" w:rsidRPr="004E4172">
        <w:trPr>
          <w:jc w:val="center"/>
        </w:trPr>
        <w:tc>
          <w:tcPr>
            <w:tcW w:w="4068"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1944</w:t>
            </w:r>
          </w:p>
        </w:tc>
        <w:tc>
          <w:tcPr>
            <w:tcW w:w="5503"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46</w:t>
            </w:r>
          </w:p>
        </w:tc>
      </w:tr>
      <w:tr w:rsidR="00EB5342" w:rsidRPr="004E4172">
        <w:trPr>
          <w:jc w:val="center"/>
        </w:trPr>
        <w:tc>
          <w:tcPr>
            <w:tcW w:w="4068"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1945</w:t>
            </w:r>
          </w:p>
        </w:tc>
        <w:tc>
          <w:tcPr>
            <w:tcW w:w="5503"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58</w:t>
            </w:r>
          </w:p>
        </w:tc>
      </w:tr>
    </w:tbl>
    <w:p w:rsidR="00EB5342" w:rsidRPr="004E4172" w:rsidRDefault="00EB5342" w:rsidP="004E4172">
      <w:pPr>
        <w:ind w:firstLine="709"/>
        <w:jc w:val="center"/>
        <w:rPr>
          <w:rFonts w:ascii="Times New Roman" w:hAnsi="Times New Roman" w:cs="Times New Roman"/>
          <w:b/>
          <w:bCs/>
          <w:sz w:val="28"/>
          <w:szCs w:val="28"/>
        </w:rPr>
      </w:pPr>
      <w:r w:rsidRPr="004E4172">
        <w:rPr>
          <w:rFonts w:ascii="Times New Roman" w:hAnsi="Times New Roman" w:cs="Times New Roman"/>
          <w:b/>
          <w:bCs/>
          <w:sz w:val="28"/>
          <w:szCs w:val="28"/>
        </w:rPr>
        <w:t>Из поступивших отчетов по видам ГРР:</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EB5342" w:rsidRPr="004E4172">
        <w:tc>
          <w:tcPr>
            <w:tcW w:w="4785" w:type="dxa"/>
            <w:shd w:val="clear" w:color="auto" w:fill="E0E0E0"/>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Вид ГРР</w:t>
            </w:r>
          </w:p>
        </w:tc>
        <w:tc>
          <w:tcPr>
            <w:tcW w:w="4786" w:type="dxa"/>
            <w:shd w:val="clear" w:color="auto" w:fill="E0E0E0"/>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Количество отчетов</w:t>
            </w:r>
          </w:p>
        </w:tc>
      </w:tr>
      <w:tr w:rsidR="00EB5342" w:rsidRPr="004E4172">
        <w:tc>
          <w:tcPr>
            <w:tcW w:w="4785"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Поиски</w:t>
            </w:r>
          </w:p>
        </w:tc>
        <w:tc>
          <w:tcPr>
            <w:tcW w:w="4786"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32</w:t>
            </w:r>
          </w:p>
        </w:tc>
      </w:tr>
      <w:tr w:rsidR="00EB5342" w:rsidRPr="004E4172">
        <w:tc>
          <w:tcPr>
            <w:tcW w:w="4785"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Разведка</w:t>
            </w:r>
          </w:p>
        </w:tc>
        <w:tc>
          <w:tcPr>
            <w:tcW w:w="4786"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59</w:t>
            </w:r>
          </w:p>
        </w:tc>
      </w:tr>
      <w:tr w:rsidR="00EB5342" w:rsidRPr="004E4172">
        <w:tc>
          <w:tcPr>
            <w:tcW w:w="4785"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Оценка</w:t>
            </w:r>
          </w:p>
        </w:tc>
        <w:tc>
          <w:tcPr>
            <w:tcW w:w="4786"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4</w:t>
            </w:r>
          </w:p>
        </w:tc>
      </w:tr>
    </w:tbl>
    <w:p w:rsidR="00EB5342" w:rsidRPr="00EA5150" w:rsidRDefault="00EB5342" w:rsidP="00C17EFD">
      <w:pPr>
        <w:ind w:firstLine="709"/>
        <w:jc w:val="both"/>
        <w:rPr>
          <w:rFonts w:ascii="Times New Roman" w:hAnsi="Times New Roman" w:cs="Times New Roman"/>
          <w:b/>
          <w:bCs/>
          <w:sz w:val="28"/>
          <w:szCs w:val="28"/>
        </w:rPr>
      </w:pPr>
      <w:r w:rsidRPr="00EA5150">
        <w:rPr>
          <w:rFonts w:ascii="Times New Roman" w:hAnsi="Times New Roman" w:cs="Times New Roman"/>
          <w:b/>
          <w:bCs/>
          <w:sz w:val="28"/>
          <w:szCs w:val="28"/>
        </w:rPr>
        <w:t>По видам полезных ископаемых, необходимых фронту и тылу:</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6"/>
      </w:tblGrid>
      <w:tr w:rsidR="00EB5342" w:rsidRPr="004E4172">
        <w:tc>
          <w:tcPr>
            <w:tcW w:w="4785" w:type="dxa"/>
            <w:shd w:val="clear" w:color="auto" w:fill="E0E0E0"/>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ПИ</w:t>
            </w:r>
          </w:p>
        </w:tc>
        <w:tc>
          <w:tcPr>
            <w:tcW w:w="4786" w:type="dxa"/>
            <w:shd w:val="clear" w:color="auto" w:fill="E0E0E0"/>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Количество отчетов</w:t>
            </w:r>
          </w:p>
        </w:tc>
      </w:tr>
      <w:tr w:rsidR="00EB5342" w:rsidRPr="004E4172">
        <w:tc>
          <w:tcPr>
            <w:tcW w:w="4785"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Нефть</w:t>
            </w:r>
          </w:p>
        </w:tc>
        <w:tc>
          <w:tcPr>
            <w:tcW w:w="4786"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5</w:t>
            </w:r>
          </w:p>
        </w:tc>
      </w:tr>
      <w:tr w:rsidR="00EB5342" w:rsidRPr="004E4172">
        <w:tc>
          <w:tcPr>
            <w:tcW w:w="4785"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Уголь</w:t>
            </w:r>
          </w:p>
        </w:tc>
        <w:tc>
          <w:tcPr>
            <w:tcW w:w="4786"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56</w:t>
            </w:r>
          </w:p>
        </w:tc>
      </w:tr>
      <w:tr w:rsidR="00EB5342" w:rsidRPr="004E4172">
        <w:tc>
          <w:tcPr>
            <w:tcW w:w="4785"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Калийные и магниевые соли</w:t>
            </w:r>
          </w:p>
        </w:tc>
        <w:tc>
          <w:tcPr>
            <w:tcW w:w="4786"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2</w:t>
            </w:r>
          </w:p>
        </w:tc>
      </w:tr>
      <w:tr w:rsidR="00EB5342" w:rsidRPr="004E4172">
        <w:tc>
          <w:tcPr>
            <w:tcW w:w="4785"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Алмазы</w:t>
            </w:r>
          </w:p>
        </w:tc>
        <w:tc>
          <w:tcPr>
            <w:tcW w:w="4786"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40</w:t>
            </w:r>
          </w:p>
        </w:tc>
      </w:tr>
      <w:tr w:rsidR="00EB5342" w:rsidRPr="004E4172">
        <w:tc>
          <w:tcPr>
            <w:tcW w:w="4785"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Золото</w:t>
            </w:r>
          </w:p>
        </w:tc>
        <w:tc>
          <w:tcPr>
            <w:tcW w:w="4786"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2</w:t>
            </w:r>
          </w:p>
        </w:tc>
      </w:tr>
      <w:tr w:rsidR="00EB5342" w:rsidRPr="004E4172">
        <w:tc>
          <w:tcPr>
            <w:tcW w:w="4785"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Железные руды</w:t>
            </w:r>
          </w:p>
        </w:tc>
        <w:tc>
          <w:tcPr>
            <w:tcW w:w="4786"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12</w:t>
            </w:r>
          </w:p>
        </w:tc>
      </w:tr>
      <w:tr w:rsidR="00EB5342" w:rsidRPr="004E4172">
        <w:tc>
          <w:tcPr>
            <w:tcW w:w="4785"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Хромиты</w:t>
            </w:r>
          </w:p>
        </w:tc>
        <w:tc>
          <w:tcPr>
            <w:tcW w:w="4786" w:type="dxa"/>
          </w:tcPr>
          <w:p w:rsidR="00EB5342" w:rsidRPr="004E4172" w:rsidRDefault="00EB5342" w:rsidP="006D607F">
            <w:pPr>
              <w:jc w:val="center"/>
              <w:rPr>
                <w:rFonts w:ascii="Times New Roman" w:hAnsi="Times New Roman" w:cs="Times New Roman"/>
                <w:sz w:val="28"/>
                <w:szCs w:val="28"/>
              </w:rPr>
            </w:pPr>
            <w:r w:rsidRPr="004E4172">
              <w:rPr>
                <w:rFonts w:ascii="Times New Roman" w:hAnsi="Times New Roman" w:cs="Times New Roman"/>
                <w:sz w:val="28"/>
                <w:szCs w:val="28"/>
              </w:rPr>
              <w:t>2</w:t>
            </w:r>
          </w:p>
        </w:tc>
      </w:tr>
    </w:tbl>
    <w:p w:rsidR="00EB5342" w:rsidRPr="002159CA" w:rsidRDefault="00EB5342" w:rsidP="002159CA">
      <w:pPr>
        <w:pStyle w:val="Heading1"/>
        <w:jc w:val="center"/>
        <w:rPr>
          <w:rFonts w:ascii="Times New Roman" w:hAnsi="Times New Roman" w:cs="Times New Roman"/>
          <w:sz w:val="28"/>
          <w:szCs w:val="28"/>
        </w:rPr>
      </w:pPr>
      <w:r w:rsidRPr="002159CA">
        <w:rPr>
          <w:rFonts w:ascii="Times New Roman" w:hAnsi="Times New Roman" w:cs="Times New Roman"/>
          <w:sz w:val="28"/>
          <w:szCs w:val="28"/>
        </w:rPr>
        <w:t>Угольная отрасль Прикамья в годы Великой Отечественной войны.</w:t>
      </w:r>
    </w:p>
    <w:p w:rsidR="00EB5342" w:rsidRPr="002159CA" w:rsidRDefault="00EB5342" w:rsidP="002159CA">
      <w:pPr>
        <w:jc w:val="center"/>
        <w:rPr>
          <w:rFonts w:ascii="Times New Roman" w:hAnsi="Times New Roman" w:cs="Times New Roman"/>
          <w:b/>
          <w:bCs/>
          <w:sz w:val="28"/>
          <w:szCs w:val="28"/>
        </w:rPr>
      </w:pPr>
      <w:r w:rsidRPr="002159CA">
        <w:rPr>
          <w:rFonts w:ascii="Times New Roman" w:hAnsi="Times New Roman" w:cs="Times New Roman"/>
          <w:b/>
          <w:bCs/>
          <w:sz w:val="28"/>
          <w:szCs w:val="28"/>
        </w:rPr>
        <w:t>Из «ОТЧЕТА о работе треста «Кизелуглеразведка» за годы Великой Отечественной войны (1941-1945 гг.)» (НКУП СССР, Главное геолого-разведочное управление, г. Кизел, июль 1945 года).</w:t>
      </w:r>
    </w:p>
    <w:p w:rsidR="00EB5342" w:rsidRPr="00771751" w:rsidRDefault="00EB5342" w:rsidP="00EA5150">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В период Великой Отечественной войны, когда Советский Союз временно лишился основной угольной базы – Донбасса, когда напряженность в угольном балансе страны стала особенно ощутимой,  - восполнение потребности в топливе и, в частности, в угле для снабжения фронта и оборонной промышленности, пало на долю Кизеловского угольного бассейна.</w:t>
      </w:r>
    </w:p>
    <w:p w:rsidR="00EB5342" w:rsidRPr="00771751" w:rsidRDefault="00EB5342" w:rsidP="00EA5150">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На углях Кизеловского бассейна в годы войны работала вся военная промышленность, электростанции, железнодорожный транспорт Молотовской и других областей. Вывоз угля за пределы Молотовской области составил 20%.</w:t>
      </w:r>
    </w:p>
    <w:p w:rsidR="00EB5342" w:rsidRPr="00771751" w:rsidRDefault="00EB5342" w:rsidP="00EA5150">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Бесперебойная работа предприятий, более 40 наркоматов в Молотовской области и других областях, обеспечивалась быстрорастущей добычей бассейна.</w:t>
      </w:r>
    </w:p>
    <w:p w:rsidR="00EB5342" w:rsidRPr="00771751" w:rsidRDefault="00EB5342" w:rsidP="00EA5150">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За годы Отечественной войны добыча по бассейну возросла более, чем в 1,5 раза, за этот период было построено и введено в эксплуатацию 27 крупных и средних и 6 мелких новых шахт, что более, чем в два раза увеличило шахтный фонд бассейна, обеспечив прирост производственных мощностей на 10 315 тонн в сутки.</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На старых действующих шахтах подготовлено и сдано в эксплуатацию 26 новых горизонтов.</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Нога в ногу с Кизеловскими горняками работали в эти годы и Кизеловские углеразведчики.</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Они тоже внесли свою долю в общее дело победы над ненавистным врагом, они разведали 27 шахтных полей, сдали их для строительства новых шахт и, тем самым, обеспечили увеличение годовой производительной мощности бассейна на 3 370 тыс. тонн.</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Трест «Кизелуглеразведка» был организован в разгар Отечественной войны (в 1942 г.) на весьма скромной технической базе – на базе одной геолого-разведочной партии. Трест, используя все местные ресурсы и резервы, сумел быстро развернуть геолого-разведочные работы в бассейне и, бесперерывно наращивая из года в год объем своих работ, к концу войны вырос в 2,5 раза против 1941 года…</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Своей работой в военные годы трест «Кизелуглеразведка» внес существенный вклад в дело увеличения угледобычи в бассейне, выросшей в военные годы с 4,6 (1940 г.) до 7 млн. тонн (1944-1945 гг.)….</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 xml:space="preserve"> Геолого-разведочные работы, выполненные во время войны в Кизеловском каменноугольном бассейне, характеризуются следующими показателями:</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1. Площадь 27-ми детально разведанных шахтных полей и месторождений составила около 40 кв. км.</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2. Поисково-разведочные работы были развернуты на пяти месторождениях общей площадью около 80 кв.км.</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3. Пробурено скважин общим метражом 27 300 пг.м, пройдено шурфов общим метражом 11 411 пг.м и 5 шахто-уклонов, общим метражом 400 пг.м.</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4. Обработано около 13 000 пг.м керна пород и угля из скважин.</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5. Исключительно в годы войны детально разведан и уже освоен шахтной промышленностью «Новый Кизел» - Гремячинское месторождение с геологическими запасами угля по нему 79,3 млн. тонн, с 14-ю шахтами, из которых 8 шахт уже эксплуатируются, а остальные строятся.</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6. Выполнено 3100 гидронаблюдений и произведено 130 станкосуток гидрогеологических откачек из буровых скважин. Заснято гидрогеологической съемкой 40 кв. км площади месторождений. Проведено 3 инженерно-геологических исследования площадок под промсооружения и железную дорогу. Гидрометрическими наблюдениями охвачено 45 шахт, т.е. 90% от общего количества в бассейне.</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7. Пробурено 17 артезианских гидрогеологических скважин общим метражом 1 800 пг.м.</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8. Геофизической съемкой покрыто 125 кв. км площади месторождений, на которой произведено 44 тыс. точек наблюдений по электропрофилированию. Прокароттирована 31 скважина общим метражом 7 600 пг.м.</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 xml:space="preserve">9. Выполнены следующие топо-геодезические  работы: полигонометрия </w:t>
      </w:r>
      <w:r w:rsidRPr="00771751">
        <w:rPr>
          <w:rFonts w:ascii="Times New Roman" w:hAnsi="Times New Roman" w:cs="Times New Roman"/>
          <w:sz w:val="28"/>
          <w:szCs w:val="28"/>
          <w:lang w:val="en-US"/>
        </w:rPr>
        <w:t>II</w:t>
      </w:r>
      <w:r w:rsidRPr="00771751">
        <w:rPr>
          <w:rFonts w:ascii="Times New Roman" w:hAnsi="Times New Roman" w:cs="Times New Roman"/>
          <w:sz w:val="28"/>
          <w:szCs w:val="28"/>
        </w:rPr>
        <w:t>-</w:t>
      </w:r>
      <w:r w:rsidRPr="00771751">
        <w:rPr>
          <w:rFonts w:ascii="Times New Roman" w:hAnsi="Times New Roman" w:cs="Times New Roman"/>
          <w:sz w:val="28"/>
          <w:szCs w:val="28"/>
          <w:lang w:val="en-US"/>
        </w:rPr>
        <w:t>III</w:t>
      </w:r>
      <w:r w:rsidRPr="00771751">
        <w:rPr>
          <w:rFonts w:ascii="Times New Roman" w:hAnsi="Times New Roman" w:cs="Times New Roman"/>
          <w:sz w:val="28"/>
          <w:szCs w:val="28"/>
        </w:rPr>
        <w:t xml:space="preserve"> классов – 116 км, нивелировка </w:t>
      </w:r>
      <w:r w:rsidRPr="00771751">
        <w:rPr>
          <w:rFonts w:ascii="Times New Roman" w:hAnsi="Times New Roman" w:cs="Times New Roman"/>
          <w:sz w:val="28"/>
          <w:szCs w:val="28"/>
          <w:lang w:val="en-US"/>
        </w:rPr>
        <w:t>IV</w:t>
      </w:r>
      <w:r w:rsidRPr="00771751">
        <w:rPr>
          <w:rFonts w:ascii="Times New Roman" w:hAnsi="Times New Roman" w:cs="Times New Roman"/>
          <w:sz w:val="28"/>
          <w:szCs w:val="28"/>
        </w:rPr>
        <w:t>-</w:t>
      </w:r>
      <w:r w:rsidRPr="00771751">
        <w:rPr>
          <w:rFonts w:ascii="Times New Roman" w:hAnsi="Times New Roman" w:cs="Times New Roman"/>
          <w:sz w:val="28"/>
          <w:szCs w:val="28"/>
          <w:lang w:val="en-US"/>
        </w:rPr>
        <w:t>V</w:t>
      </w:r>
      <w:r w:rsidRPr="00771751">
        <w:rPr>
          <w:rFonts w:ascii="Times New Roman" w:hAnsi="Times New Roman" w:cs="Times New Roman"/>
          <w:sz w:val="28"/>
          <w:szCs w:val="28"/>
        </w:rPr>
        <w:t xml:space="preserve"> классов – 134 км, мензульная съемка – 82 кв. км, разрублено 68 км просек и около 200 визирок. Заснято около 5 тыс. шурфов и 100 скважин. Составлены общерайонные геологические карты масштаба 1:50000 и 1:1000000.</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10. Отобрано 1680 угольных проб из буровых скважин, шурфов и новых шахт. Из них 1430 проб проанализировано в химлаборатории треста на общее количество 12 тысяч химических индексов. Отобрано и проанализировано 520 проб воды на 4 тыс. химических индексов и 360 проб грунтов на 1300 индексов.</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11. Изучено под микроскопом 750 шлифов и аншлифов каменного угля и пород, произведено 4600 споровых анализов (мацераций) угля.</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12. За военное четырехлетие составлен и сдан промышленности 31 геологический отчет по шахтным полям. Из них 5 отчетов прошли через ВКЗ. Кроме того, составлено для промышленности 47 геологических заключений, сводок и обобщений…</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13. Выстроено электропередач, протяженностью 127 км, электрифицированы все буровые станки…</w:t>
      </w:r>
    </w:p>
    <w:p w:rsidR="00EB5342" w:rsidRPr="00771751" w:rsidRDefault="00EB5342" w:rsidP="00771751">
      <w:pPr>
        <w:ind w:firstLine="720"/>
        <w:jc w:val="both"/>
        <w:rPr>
          <w:rFonts w:ascii="Times New Roman" w:hAnsi="Times New Roman" w:cs="Times New Roman"/>
          <w:sz w:val="28"/>
          <w:szCs w:val="28"/>
        </w:rPr>
      </w:pPr>
      <w:r w:rsidRPr="00771751">
        <w:rPr>
          <w:rFonts w:ascii="Times New Roman" w:hAnsi="Times New Roman" w:cs="Times New Roman"/>
          <w:sz w:val="28"/>
          <w:szCs w:val="28"/>
        </w:rPr>
        <w:t xml:space="preserve"> В системе треста «Кизелуглеразведка» по состоянию на 1 июля 1945г. награжденных орденами и медалями Советского Союза, а также значком Отличник НКУП – 21 человек. Число награжденных орденами – 4, медалями – 11 чел., значком </w:t>
      </w:r>
      <w:r>
        <w:rPr>
          <w:rFonts w:ascii="Times New Roman" w:hAnsi="Times New Roman" w:cs="Times New Roman"/>
          <w:sz w:val="28"/>
          <w:szCs w:val="28"/>
        </w:rPr>
        <w:t xml:space="preserve"> </w:t>
      </w:r>
      <w:r w:rsidRPr="00771751">
        <w:rPr>
          <w:rFonts w:ascii="Times New Roman" w:hAnsi="Times New Roman" w:cs="Times New Roman"/>
          <w:sz w:val="28"/>
          <w:szCs w:val="28"/>
        </w:rPr>
        <w:t>Наркомугля – 10 чел. (список на стр. 24-26)…</w:t>
      </w:r>
    </w:p>
    <w:p w:rsidR="00EB5342" w:rsidRPr="00771751" w:rsidRDefault="00EB5342" w:rsidP="00771751">
      <w:pPr>
        <w:ind w:firstLine="720"/>
        <w:jc w:val="both"/>
        <w:rPr>
          <w:rFonts w:ascii="Times New Roman" w:hAnsi="Times New Roman" w:cs="Times New Roman"/>
          <w:sz w:val="28"/>
          <w:szCs w:val="28"/>
        </w:rPr>
      </w:pPr>
      <w:r w:rsidRPr="001E3B56">
        <w:rPr>
          <w:rFonts w:ascii="Times New Roman" w:hAnsi="Times New Roman" w:cs="Times New Roman"/>
          <w:sz w:val="28"/>
          <w:szCs w:val="28"/>
        </w:rPr>
        <w:pict>
          <v:shape id="_x0000_i1028" type="#_x0000_t75" style="width:456pt;height:10in">
            <v:imagedata r:id="rId13" o:title=""/>
          </v:shape>
        </w:pict>
      </w:r>
      <w:r w:rsidRPr="001E3B56">
        <w:rPr>
          <w:rFonts w:ascii="Times New Roman" w:hAnsi="Times New Roman" w:cs="Times New Roman"/>
          <w:sz w:val="28"/>
          <w:szCs w:val="28"/>
        </w:rPr>
        <w:pict>
          <v:shape id="_x0000_i1029" type="#_x0000_t75" style="width:464.25pt;height:10in">
            <v:imagedata r:id="rId14" o:title=""/>
          </v:shape>
        </w:pict>
      </w:r>
      <w:r w:rsidRPr="001E3B56">
        <w:rPr>
          <w:rFonts w:ascii="Times New Roman" w:hAnsi="Times New Roman" w:cs="Times New Roman"/>
          <w:sz w:val="28"/>
          <w:szCs w:val="28"/>
        </w:rPr>
        <w:pict>
          <v:shape id="_x0000_i1030" type="#_x0000_t75" style="width:464.25pt;height:10in">
            <v:imagedata r:id="rId15" o:title=""/>
          </v:shape>
        </w:pict>
      </w:r>
    </w:p>
    <w:p w:rsidR="00EB5342" w:rsidRPr="00771751" w:rsidRDefault="00EB5342" w:rsidP="004E4172">
      <w:pPr>
        <w:ind w:firstLine="720"/>
        <w:rPr>
          <w:rFonts w:ascii="Times New Roman" w:hAnsi="Times New Roman" w:cs="Times New Roman"/>
          <w:b/>
          <w:bCs/>
          <w:sz w:val="28"/>
          <w:szCs w:val="28"/>
        </w:rPr>
      </w:pPr>
      <w:r w:rsidRPr="00771751">
        <w:rPr>
          <w:rFonts w:ascii="Times New Roman" w:hAnsi="Times New Roman" w:cs="Times New Roman"/>
          <w:b/>
          <w:bCs/>
          <w:sz w:val="28"/>
          <w:szCs w:val="28"/>
        </w:rPr>
        <w:t>Из отчета «Сто пятьдесят лет Кизеловского каменноугольного бассейна (краткий исторический очерк)», Абаянцев А.С., г. Кизел, сентябрь 1947 г.</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На Кизеловский бассейн была возложена задача – восполнить снабжение углем фронта и оборонной промышленности Урала.</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ЦК ВКП (б) и Советское правительство, придавая исключительное значение развитию Кизеловского угольного бассейна, приняли в 1942 году решение об организации в бассейне самостоятельного каменноугольного комбината «Молотовуголь».</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За годы Отечественной войны добыча угля возросла до 10 тыс. тонн в сутки, т.е. более, чем в полтора раза. Добыча коксующихся углей за годы войны увеличилась в 3 раза.</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В 1944 г. начата добыча угля на освоенном в таежной части бассейна за годы войны крупном Гремячинском месторождении. Шесть новых гремячинских шахт выдают угля почти столько, сколько давал весь Кизеловский бассейн в 1913 году. За успешное освоение Гремячинского месторождения в июне 1944 г. горняки Кизеловского бассейна получили поздравление товарища Сталина.</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Несмотря на трудности военного времени, развитие Кизеловского бассейна сопровождалось крупным жилищным, культурно-бытовым и дорожным строительством. За годы войны в шахтных поселках построены новые клубы, больницы, бани, прачечные, столовые, хлебопекарни, выстроены общежития площадью 58,240 км.м. и квартирные дома площадью 40,950 кв.м, построено около 100 км линий электропередачи, 30 км шоссейных дорог, 72 км железных дорог.</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За годы войны в Кизеловском бассейне созданы новые кадры из вновь прибывших рабочих. Тысячи шахтеров, освоив сложную технику работы в угольной промышленности, показали образцы высокой производительности труда.</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Стахановское творчество сталинского лауреата Павла Кузмича Поджарова известно всей стране. Он разработал новый метод проведения восстающих выработок (скатов). Вот несколько цифр его работы:</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В 1943 г. прошел отбойным молотком в крепких углях 1115 метров, добыл 3680 тонн угля, заработал 73 тыс. рублей.</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В 1944 г. прошел 1588 м, добыл 4745 тонн угля (5 годовых норм), заработал 121 тыс. рублей.</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За годы войны Павел Кузьмич прошел выработок 4147 метров, добыл свыше 14 тысяч тонн угля.</w:t>
      </w:r>
    </w:p>
    <w:tbl>
      <w:tblPr>
        <w:tblW w:w="0" w:type="auto"/>
        <w:tblInd w:w="-106" w:type="dxa"/>
        <w:tblLook w:val="01E0"/>
      </w:tblPr>
      <w:tblGrid>
        <w:gridCol w:w="3168"/>
        <w:gridCol w:w="6403"/>
      </w:tblGrid>
      <w:tr w:rsidR="00EB5342" w:rsidRPr="00771751">
        <w:tc>
          <w:tcPr>
            <w:tcW w:w="3168" w:type="dxa"/>
          </w:tcPr>
          <w:p w:rsidR="00EB5342" w:rsidRPr="00771751" w:rsidRDefault="00EB5342" w:rsidP="00F8056B">
            <w:pPr>
              <w:jc w:val="both"/>
              <w:rPr>
                <w:rFonts w:ascii="Times New Roman" w:hAnsi="Times New Roman" w:cs="Times New Roman"/>
                <w:sz w:val="28"/>
                <w:szCs w:val="28"/>
              </w:rPr>
            </w:pPr>
            <w:r w:rsidRPr="001E3B56">
              <w:rPr>
                <w:rFonts w:ascii="Times New Roman" w:hAnsi="Times New Roman" w:cs="Times New Roman"/>
                <w:color w:val="111518"/>
                <w:sz w:val="28"/>
                <w:szCs w:val="28"/>
              </w:rPr>
              <w:pict>
                <v:shape id="_x0000_i1031" type="#_x0000_t75" alt="поджаров" style="width:112.5pt;height:153pt">
                  <v:imagedata r:id="rId16" r:href="rId17"/>
                </v:shape>
              </w:pict>
            </w:r>
          </w:p>
        </w:tc>
        <w:tc>
          <w:tcPr>
            <w:tcW w:w="6403" w:type="dxa"/>
          </w:tcPr>
          <w:p w:rsidR="00EB5342" w:rsidRPr="00771751" w:rsidRDefault="00EB5342" w:rsidP="00771751">
            <w:pPr>
              <w:numPr>
                <w:ilvl w:val="0"/>
                <w:numId w:val="1"/>
              </w:numPr>
              <w:shd w:val="clear" w:color="auto" w:fill="FFFFFF"/>
              <w:spacing w:before="48" w:after="48" w:line="240" w:lineRule="auto"/>
              <w:ind w:left="150"/>
              <w:jc w:val="both"/>
              <w:rPr>
                <w:rFonts w:ascii="Times New Roman" w:hAnsi="Times New Roman" w:cs="Times New Roman"/>
                <w:color w:val="111518"/>
                <w:sz w:val="28"/>
                <w:szCs w:val="28"/>
              </w:rPr>
            </w:pPr>
            <w:r w:rsidRPr="00771751">
              <w:rPr>
                <w:rStyle w:val="Strong"/>
                <w:rFonts w:ascii="Times New Roman" w:hAnsi="Times New Roman" w:cs="Times New Roman"/>
                <w:color w:val="111518"/>
                <w:sz w:val="28"/>
                <w:szCs w:val="28"/>
              </w:rPr>
              <w:t>Поджаров</w:t>
            </w:r>
            <w:r w:rsidRPr="00771751">
              <w:rPr>
                <w:rStyle w:val="apple-converted-space"/>
                <w:rFonts w:ascii="Times New Roman" w:hAnsi="Times New Roman" w:cs="Times New Roman"/>
                <w:color w:val="111518"/>
                <w:sz w:val="28"/>
                <w:szCs w:val="28"/>
              </w:rPr>
              <w:t> </w:t>
            </w:r>
            <w:r w:rsidRPr="00771751">
              <w:rPr>
                <w:rStyle w:val="Strong"/>
                <w:rFonts w:ascii="Times New Roman" w:hAnsi="Times New Roman" w:cs="Times New Roman"/>
                <w:color w:val="111518"/>
                <w:sz w:val="28"/>
                <w:szCs w:val="28"/>
              </w:rPr>
              <w:t>Павел</w:t>
            </w:r>
            <w:r w:rsidRPr="00771751">
              <w:rPr>
                <w:rStyle w:val="apple-converted-space"/>
                <w:rFonts w:ascii="Times New Roman" w:hAnsi="Times New Roman" w:cs="Times New Roman"/>
                <w:color w:val="111518"/>
                <w:sz w:val="28"/>
                <w:szCs w:val="28"/>
              </w:rPr>
              <w:t> </w:t>
            </w:r>
            <w:r w:rsidRPr="00771751">
              <w:rPr>
                <w:rStyle w:val="Strong"/>
                <w:rFonts w:ascii="Times New Roman" w:hAnsi="Times New Roman" w:cs="Times New Roman"/>
                <w:color w:val="111518"/>
                <w:sz w:val="28"/>
                <w:szCs w:val="28"/>
              </w:rPr>
              <w:t>Кузьмич</w:t>
            </w:r>
            <w:r w:rsidRPr="00771751">
              <w:rPr>
                <w:rStyle w:val="apple-converted-space"/>
                <w:rFonts w:ascii="Times New Roman" w:hAnsi="Times New Roman" w:cs="Times New Roman"/>
                <w:color w:val="111518"/>
                <w:sz w:val="28"/>
                <w:szCs w:val="28"/>
              </w:rPr>
              <w:t> </w:t>
            </w:r>
            <w:r w:rsidRPr="00771751">
              <w:rPr>
                <w:rStyle w:val="Strong"/>
                <w:rFonts w:ascii="Times New Roman" w:hAnsi="Times New Roman" w:cs="Times New Roman"/>
                <w:color w:val="111518"/>
                <w:sz w:val="28"/>
                <w:szCs w:val="28"/>
              </w:rPr>
              <w:t>(1913</w:t>
            </w:r>
            <w:r w:rsidRPr="00771751">
              <w:rPr>
                <w:rStyle w:val="apple-converted-space"/>
                <w:rFonts w:ascii="Times New Roman" w:hAnsi="Times New Roman" w:cs="Times New Roman"/>
                <w:color w:val="111518"/>
                <w:sz w:val="28"/>
                <w:szCs w:val="28"/>
              </w:rPr>
              <w:t> </w:t>
            </w:r>
            <w:r w:rsidRPr="00771751">
              <w:rPr>
                <w:rFonts w:ascii="Times New Roman" w:hAnsi="Times New Roman" w:cs="Times New Roman"/>
                <w:color w:val="111518"/>
                <w:sz w:val="28"/>
                <w:szCs w:val="28"/>
              </w:rPr>
              <w:t>–</w:t>
            </w:r>
            <w:r w:rsidRPr="00771751">
              <w:rPr>
                <w:rStyle w:val="apple-converted-space"/>
                <w:rFonts w:ascii="Times New Roman" w:hAnsi="Times New Roman" w:cs="Times New Roman"/>
                <w:color w:val="111518"/>
                <w:sz w:val="28"/>
                <w:szCs w:val="28"/>
              </w:rPr>
              <w:t> </w:t>
            </w:r>
            <w:r w:rsidRPr="00771751">
              <w:rPr>
                <w:rStyle w:val="Strong"/>
                <w:rFonts w:ascii="Times New Roman" w:hAnsi="Times New Roman" w:cs="Times New Roman"/>
                <w:color w:val="111518"/>
                <w:sz w:val="28"/>
                <w:szCs w:val="28"/>
              </w:rPr>
              <w:t>1988)</w:t>
            </w:r>
          </w:p>
          <w:p w:rsidR="00EB5342" w:rsidRPr="00771751" w:rsidRDefault="00EB5342" w:rsidP="00771751">
            <w:pPr>
              <w:numPr>
                <w:ilvl w:val="0"/>
                <w:numId w:val="1"/>
              </w:numPr>
              <w:shd w:val="clear" w:color="auto" w:fill="FFFFFF"/>
              <w:spacing w:before="48" w:after="48" w:line="240" w:lineRule="auto"/>
              <w:ind w:left="150"/>
              <w:jc w:val="both"/>
              <w:rPr>
                <w:rFonts w:ascii="Times New Roman" w:hAnsi="Times New Roman" w:cs="Times New Roman"/>
                <w:color w:val="111518"/>
                <w:sz w:val="28"/>
                <w:szCs w:val="28"/>
              </w:rPr>
            </w:pPr>
            <w:r w:rsidRPr="00771751">
              <w:rPr>
                <w:rFonts w:ascii="Times New Roman" w:hAnsi="Times New Roman" w:cs="Times New Roman"/>
                <w:color w:val="111518"/>
                <w:sz w:val="28"/>
                <w:szCs w:val="28"/>
              </w:rPr>
              <w:br/>
              <w:t>С 1942 года работал по 1960 годы работал на шахтах г. Кизела. Стал одним из известнейших новаторов. За 1942-1945 годы выполнил 12 годовых норм. В 1944 году установил рекорд выемки твердых пород: 16,5 погонного метра при норме 1,1. С 1960 года переведен в Донбасс. Лауреат Государственной премии СССР. Герой Социалистического Труда. Награжден двумя орденами Ленина, орденом Трудового Красного Знамени. Кавалер знака «Шахтерская слава» трех степеней. Почетный шахтер. В 1973 году для горняков западного Урала учреждена премия им. П.К.Поджарова.</w:t>
            </w:r>
          </w:p>
          <w:p w:rsidR="00EB5342" w:rsidRPr="00771751" w:rsidRDefault="00EB5342" w:rsidP="00F8056B">
            <w:pPr>
              <w:jc w:val="both"/>
              <w:rPr>
                <w:rFonts w:ascii="Times New Roman" w:hAnsi="Times New Roman" w:cs="Times New Roman"/>
                <w:sz w:val="28"/>
                <w:szCs w:val="28"/>
              </w:rPr>
            </w:pPr>
          </w:p>
        </w:tc>
      </w:tr>
    </w:tbl>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Много славных трудовых подвигов вписали на страницах истории бассейна шахтеры Кизела.</w:t>
      </w:r>
    </w:p>
    <w:p w:rsidR="00EB5342" w:rsidRPr="00771751" w:rsidRDefault="00EB5342" w:rsidP="004E4172">
      <w:pPr>
        <w:spacing w:after="0"/>
        <w:ind w:firstLine="720"/>
        <w:jc w:val="both"/>
        <w:rPr>
          <w:rFonts w:ascii="Times New Roman" w:hAnsi="Times New Roman" w:cs="Times New Roman"/>
          <w:sz w:val="28"/>
          <w:szCs w:val="28"/>
        </w:rPr>
      </w:pPr>
      <w:r w:rsidRPr="00771751">
        <w:rPr>
          <w:rFonts w:ascii="Times New Roman" w:hAnsi="Times New Roman" w:cs="Times New Roman"/>
          <w:sz w:val="28"/>
          <w:szCs w:val="28"/>
        </w:rPr>
        <w:t>За период 1944-1946 гг. коллективу шахтеров бассейна 14 раз присуждалось знамя Государственного Комитета Обороны, а в июле 1946 года знамя ГКО бассейну передано на вечное хранение….</w:t>
      </w:r>
    </w:p>
    <w:p w:rsidR="00EB5342" w:rsidRPr="00771751" w:rsidRDefault="00EB5342" w:rsidP="004E4172">
      <w:pPr>
        <w:pStyle w:val="Heading1"/>
        <w:jc w:val="center"/>
        <w:rPr>
          <w:rFonts w:ascii="Times New Roman" w:hAnsi="Times New Roman" w:cs="Times New Roman"/>
          <w:sz w:val="28"/>
          <w:szCs w:val="28"/>
        </w:rPr>
      </w:pPr>
      <w:r w:rsidRPr="00771751">
        <w:rPr>
          <w:rFonts w:ascii="Times New Roman" w:hAnsi="Times New Roman" w:cs="Times New Roman"/>
          <w:sz w:val="28"/>
          <w:szCs w:val="28"/>
        </w:rPr>
        <w:t>Нефтяная отрасль Прикамья в годы Великой Отечественной войны.</w:t>
      </w:r>
    </w:p>
    <w:p w:rsidR="00EB5342" w:rsidRPr="00771751" w:rsidRDefault="00EB5342" w:rsidP="004E4172">
      <w:pPr>
        <w:ind w:firstLine="720"/>
        <w:jc w:val="center"/>
        <w:rPr>
          <w:rFonts w:ascii="Times New Roman" w:hAnsi="Times New Roman" w:cs="Times New Roman"/>
          <w:b/>
          <w:bCs/>
          <w:sz w:val="28"/>
          <w:szCs w:val="28"/>
        </w:rPr>
      </w:pPr>
      <w:r w:rsidRPr="00771751">
        <w:rPr>
          <w:rFonts w:ascii="Times New Roman" w:hAnsi="Times New Roman" w:cs="Times New Roman"/>
          <w:b/>
          <w:bCs/>
          <w:sz w:val="28"/>
          <w:szCs w:val="28"/>
        </w:rPr>
        <w:t>Отрывок  главы "Война и нефть" из книги "Пермский период", выпущенной Вагитом Алекперовым и его командой – группой предприятий ОАО "Лукойл" в Пермском крае:</w:t>
      </w:r>
    </w:p>
    <w:p w:rsidR="00EB5342" w:rsidRPr="00771751" w:rsidRDefault="00EB5342" w:rsidP="001306F7">
      <w:pPr>
        <w:spacing w:after="0"/>
        <w:ind w:firstLine="709"/>
        <w:jc w:val="both"/>
        <w:rPr>
          <w:rFonts w:ascii="Times New Roman" w:hAnsi="Times New Roman" w:cs="Times New Roman"/>
          <w:sz w:val="28"/>
          <w:szCs w:val="28"/>
        </w:rPr>
      </w:pPr>
      <w:r w:rsidRPr="00771751">
        <w:rPr>
          <w:rFonts w:ascii="Times New Roman" w:hAnsi="Times New Roman" w:cs="Times New Roman"/>
          <w:sz w:val="28"/>
          <w:szCs w:val="28"/>
        </w:rPr>
        <w:t>В первые месяцы Великой Отечественной войны в Перм</w:t>
      </w:r>
      <w:r w:rsidRPr="00771751">
        <w:rPr>
          <w:rFonts w:ascii="Times New Roman" w:hAnsi="Times New Roman" w:cs="Times New Roman"/>
          <w:sz w:val="28"/>
          <w:szCs w:val="28"/>
        </w:rPr>
        <w:softHyphen/>
        <w:t>скую область были эвакуированы предприятия нефтяной отрасли из Баку, Грозного, Махачкалы, Бердянска, Херсона. В Краснокамск постановлением Государственного Комитета Обороны СССР за подписью И. Сталина эвакуировался весь со</w:t>
      </w:r>
      <w:r w:rsidRPr="00771751">
        <w:rPr>
          <w:rFonts w:ascii="Times New Roman" w:hAnsi="Times New Roman" w:cs="Times New Roman"/>
          <w:sz w:val="28"/>
          <w:szCs w:val="28"/>
        </w:rPr>
        <w:softHyphen/>
        <w:t>став Бакинской экспериментальной конторы турбинного буре</w:t>
      </w:r>
      <w:r w:rsidRPr="00771751">
        <w:rPr>
          <w:rFonts w:ascii="Times New Roman" w:hAnsi="Times New Roman" w:cs="Times New Roman"/>
          <w:sz w:val="28"/>
          <w:szCs w:val="28"/>
        </w:rPr>
        <w:softHyphen/>
        <w:t>ния со всем своим оборудованием и подчиненным им заводом имени А. Ф. Мясникова, во главе с Эйюбом Тагиевым, которому тогда был 31 год.</w:t>
      </w:r>
    </w:p>
    <w:p w:rsidR="00EB5342" w:rsidRPr="00771751" w:rsidRDefault="00EB5342" w:rsidP="001306F7">
      <w:pPr>
        <w:spacing w:after="0"/>
        <w:ind w:firstLine="709"/>
        <w:jc w:val="both"/>
        <w:rPr>
          <w:rFonts w:ascii="Times New Roman" w:hAnsi="Times New Roman" w:cs="Times New Roman"/>
          <w:sz w:val="28"/>
          <w:szCs w:val="28"/>
        </w:rPr>
      </w:pPr>
      <w:r w:rsidRPr="00771751">
        <w:rPr>
          <w:rFonts w:ascii="Times New Roman" w:hAnsi="Times New Roman" w:cs="Times New Roman"/>
          <w:sz w:val="28"/>
          <w:szCs w:val="28"/>
        </w:rPr>
        <w:t>Инженеров-нефтяников поселили в гостинице «Централь</w:t>
      </w:r>
      <w:r w:rsidRPr="00771751">
        <w:rPr>
          <w:rFonts w:ascii="Times New Roman" w:hAnsi="Times New Roman" w:cs="Times New Roman"/>
          <w:sz w:val="28"/>
          <w:szCs w:val="28"/>
        </w:rPr>
        <w:softHyphen/>
        <w:t>ная», самом шикарном здании Перми того времени. Туда же, куда и балерин театра имени Кирова, известных столичных пи</w:t>
      </w:r>
      <w:r w:rsidRPr="00771751">
        <w:rPr>
          <w:rFonts w:ascii="Times New Roman" w:hAnsi="Times New Roman" w:cs="Times New Roman"/>
          <w:sz w:val="28"/>
          <w:szCs w:val="28"/>
        </w:rPr>
        <w:softHyphen/>
        <w:t>сателей, композиторов, конструкторов.</w:t>
      </w:r>
    </w:p>
    <w:p w:rsidR="00EB5342" w:rsidRDefault="00EB5342" w:rsidP="001306F7">
      <w:pPr>
        <w:pStyle w:val="BodyText"/>
        <w:ind w:firstLine="709"/>
        <w:rPr>
          <w:sz w:val="28"/>
          <w:szCs w:val="28"/>
        </w:rPr>
      </w:pPr>
      <w:r w:rsidRPr="00771751">
        <w:rPr>
          <w:sz w:val="28"/>
          <w:szCs w:val="28"/>
        </w:rPr>
        <w:t>Драматург Штейн вспоминает: «Так в этом городе неожидан</w:t>
      </w:r>
      <w:r w:rsidRPr="00771751">
        <w:rPr>
          <w:sz w:val="28"/>
          <w:szCs w:val="28"/>
        </w:rPr>
        <w:softHyphen/>
        <w:t>но для самих себя оказалось и балетное созвездие — Галина Ула</w:t>
      </w:r>
      <w:r w:rsidRPr="00771751">
        <w:rPr>
          <w:sz w:val="28"/>
          <w:szCs w:val="28"/>
        </w:rPr>
        <w:softHyphen/>
        <w:t>нова, Татьяна Вечеслова и Наталья Дудинская, и изобретатель турбобура, образованнейший и интеллигентнейший азербайд</w:t>
      </w:r>
      <w:r w:rsidRPr="00771751">
        <w:rPr>
          <w:sz w:val="28"/>
          <w:szCs w:val="28"/>
        </w:rPr>
        <w:softHyphen/>
        <w:t>жанский инженер Эйюб Измайлович Тагиев, и секретарь Бакин</w:t>
      </w:r>
      <w:r w:rsidRPr="00771751">
        <w:rPr>
          <w:sz w:val="28"/>
          <w:szCs w:val="28"/>
        </w:rPr>
        <w:softHyphen/>
        <w:t>ского комитета партии Амо Давыдов, избранный секретарем обкома по нефти».</w:t>
      </w:r>
    </w:p>
    <w:p w:rsidR="00EB5342" w:rsidRPr="00771751" w:rsidRDefault="00EB5342" w:rsidP="001306F7">
      <w:pPr>
        <w:pStyle w:val="BodyText"/>
        <w:ind w:firstLine="709"/>
        <w:rPr>
          <w:sz w:val="28"/>
          <w:szCs w:val="28"/>
        </w:rPr>
      </w:pPr>
    </w:p>
    <w:p w:rsidR="00EB5342" w:rsidRDefault="00EB5342" w:rsidP="00771751">
      <w:pPr>
        <w:pStyle w:val="BodyText"/>
        <w:ind w:firstLine="709"/>
        <w:rPr>
          <w:sz w:val="28"/>
          <w:szCs w:val="28"/>
        </w:rPr>
      </w:pPr>
      <w:r w:rsidRPr="001E3B56">
        <w:rPr>
          <w:sz w:val="28"/>
          <w:szCs w:val="28"/>
        </w:rPr>
        <w:pict>
          <v:shape id="_x0000_i1032" type="#_x0000_t75" style="width:112.5pt;height:150pt">
            <v:imagedata r:id="rId18" o:title=""/>
          </v:shape>
        </w:pict>
      </w:r>
      <w:r w:rsidRPr="00771751">
        <w:rPr>
          <w:sz w:val="28"/>
          <w:szCs w:val="28"/>
        </w:rPr>
        <w:t xml:space="preserve"> Эйюб Тагиев.</w:t>
      </w:r>
    </w:p>
    <w:p w:rsidR="00EB5342" w:rsidRPr="00771751" w:rsidRDefault="00EB5342" w:rsidP="00771751">
      <w:pPr>
        <w:pStyle w:val="BodyText"/>
        <w:ind w:firstLine="709"/>
        <w:rPr>
          <w:sz w:val="28"/>
          <w:szCs w:val="28"/>
        </w:rPr>
      </w:pPr>
    </w:p>
    <w:p w:rsidR="00EB5342" w:rsidRPr="00771751" w:rsidRDefault="00EB5342" w:rsidP="00771751">
      <w:pPr>
        <w:pStyle w:val="BodyText"/>
        <w:ind w:firstLine="709"/>
        <w:rPr>
          <w:sz w:val="28"/>
          <w:szCs w:val="28"/>
        </w:rPr>
      </w:pPr>
      <w:r w:rsidRPr="00771751">
        <w:rPr>
          <w:sz w:val="28"/>
          <w:szCs w:val="28"/>
        </w:rPr>
        <w:t>Эйюб Тагиев был личностью легендарной.</w:t>
      </w:r>
    </w:p>
    <w:p w:rsidR="00EB5342" w:rsidRPr="00771751" w:rsidRDefault="00EB5342" w:rsidP="001306F7">
      <w:pPr>
        <w:pStyle w:val="BodyText"/>
        <w:ind w:firstLine="709"/>
        <w:jc w:val="both"/>
        <w:rPr>
          <w:sz w:val="28"/>
          <w:szCs w:val="28"/>
        </w:rPr>
      </w:pPr>
      <w:r w:rsidRPr="00771751">
        <w:rPr>
          <w:sz w:val="28"/>
          <w:szCs w:val="28"/>
        </w:rPr>
        <w:t>«У него (Эйюба Тагиева. — Прим. авт.) не было ни одной собственной нефтяной скважины, но называли его «нефтяным королем». Его изобретениями пользуется весь нефтяной мир — от Северного моря до Кувейта. Эйюб Тагиев трижды лауреат Сталинской премии, профессор, доктор технических наук, заслуженный деятель науки и техники Азербайджана, крупнейший ученый в области бурения нефтяных и газовых скважин, один из создателей первого в мире многоступенчатого турбобура, которым пользуются все нефтяные компании мира, автор уникальных технологий проводки вертикальных, одиночных и сгруппированных в куст наклонных и горизонтальных сква</w:t>
      </w:r>
      <w:r w:rsidRPr="00771751">
        <w:rPr>
          <w:sz w:val="28"/>
          <w:szCs w:val="28"/>
        </w:rPr>
        <w:softHyphen/>
        <w:t>жин», — цитата из книги В. Самедова и А. Шарифова «Нефтяной король из Баку».</w:t>
      </w:r>
    </w:p>
    <w:p w:rsidR="00EB5342" w:rsidRPr="00771751" w:rsidRDefault="00EB5342" w:rsidP="001306F7">
      <w:pPr>
        <w:pStyle w:val="BodyText"/>
        <w:ind w:firstLine="709"/>
        <w:jc w:val="both"/>
        <w:rPr>
          <w:sz w:val="28"/>
          <w:szCs w:val="28"/>
        </w:rPr>
      </w:pPr>
      <w:r w:rsidRPr="00771751">
        <w:rPr>
          <w:sz w:val="28"/>
          <w:szCs w:val="28"/>
        </w:rPr>
        <w:t>Еще Эйюба Тагиева называют «человеком с лицом итальянского киноактера», а также «отцом индийской и бразильской нефти». В 1955 году по поручению правительства СССР Тагиев возглавил поиски нефти в Индии. И нашел. До него безуспешно промышленные запасы нефти в этой стране искала компания «Стандарт Ойл». Уже в 1956 году Индия стала развивать свою не</w:t>
      </w:r>
      <w:r w:rsidRPr="00771751">
        <w:rPr>
          <w:sz w:val="28"/>
          <w:szCs w:val="28"/>
        </w:rPr>
        <w:softHyphen/>
        <w:t>фтяную и газовую промышленность. В1957 году история повтори</w:t>
      </w:r>
      <w:r w:rsidRPr="00771751">
        <w:rPr>
          <w:sz w:val="28"/>
          <w:szCs w:val="28"/>
        </w:rPr>
        <w:softHyphen/>
        <w:t>лась с Бразилией: американцы считали, что здесь промышленных запасов быть не может, а Тагиев нашел большие месторождения. Но это — позже. А пока готовившимся к эвакуации бакинским нефтяникам работа предстоя</w:t>
      </w:r>
      <w:r w:rsidRPr="00771751">
        <w:rPr>
          <w:sz w:val="28"/>
          <w:szCs w:val="28"/>
        </w:rPr>
        <w:softHyphen/>
        <w:t>ла адова: демонтаж оборудо</w:t>
      </w:r>
      <w:r w:rsidRPr="00771751">
        <w:rPr>
          <w:sz w:val="28"/>
          <w:szCs w:val="28"/>
        </w:rPr>
        <w:softHyphen/>
        <w:t>вания, упаковка инструментов и материалов и отгрузка их в Краснокамск велись в сжатые сроки. Работа была тяжелой и трудоемкой — общая масса грузов превышала 4 тысячи тонн.</w:t>
      </w:r>
    </w:p>
    <w:p w:rsidR="00EB5342" w:rsidRPr="00771751" w:rsidRDefault="00EB5342" w:rsidP="00771751">
      <w:pPr>
        <w:pStyle w:val="BodyText"/>
        <w:ind w:firstLine="709"/>
        <w:rPr>
          <w:sz w:val="28"/>
          <w:szCs w:val="28"/>
        </w:rPr>
      </w:pPr>
      <w:r w:rsidRPr="00771751">
        <w:rPr>
          <w:sz w:val="28"/>
          <w:szCs w:val="28"/>
        </w:rPr>
        <w:t>В Краснокамске прибыв</w:t>
      </w:r>
      <w:r w:rsidRPr="00771751">
        <w:rPr>
          <w:sz w:val="28"/>
          <w:szCs w:val="28"/>
        </w:rPr>
        <w:softHyphen/>
        <w:t>шее на теплоходах буровое оборудование нужно было выгрузить. На Каме начинал</w:t>
      </w:r>
      <w:r w:rsidRPr="00771751">
        <w:rPr>
          <w:sz w:val="28"/>
          <w:szCs w:val="28"/>
        </w:rPr>
        <w:softHyphen/>
        <w:t>ся ледостав, а оборудование приходилось вытаскивать на высокий правый берег.</w:t>
      </w:r>
    </w:p>
    <w:p w:rsidR="00EB5342" w:rsidRDefault="00EB5342" w:rsidP="00771751">
      <w:pPr>
        <w:pStyle w:val="BodyText"/>
        <w:ind w:firstLine="709"/>
        <w:rPr>
          <w:sz w:val="28"/>
          <w:szCs w:val="28"/>
        </w:rPr>
      </w:pPr>
      <w:r w:rsidRPr="001E3B56">
        <w:rPr>
          <w:sz w:val="28"/>
          <w:szCs w:val="28"/>
        </w:rPr>
        <w:pict>
          <v:shape id="_x0000_i1033" type="#_x0000_t75" style="width:338.25pt;height:239.25pt">
            <v:imagedata r:id="rId19" o:title=""/>
          </v:shape>
        </w:pict>
      </w:r>
    </w:p>
    <w:p w:rsidR="00EB5342" w:rsidRPr="00771751" w:rsidRDefault="00EB5342" w:rsidP="00771751">
      <w:pPr>
        <w:pStyle w:val="BodyText"/>
        <w:ind w:firstLine="709"/>
        <w:rPr>
          <w:sz w:val="28"/>
          <w:szCs w:val="28"/>
        </w:rPr>
      </w:pPr>
    </w:p>
    <w:p w:rsidR="00EB5342" w:rsidRPr="00771751" w:rsidRDefault="00EB5342" w:rsidP="00771751">
      <w:pPr>
        <w:pStyle w:val="BodyText"/>
        <w:ind w:firstLine="709"/>
        <w:rPr>
          <w:sz w:val="28"/>
          <w:szCs w:val="28"/>
        </w:rPr>
      </w:pPr>
      <w:r w:rsidRPr="00771751">
        <w:rPr>
          <w:sz w:val="28"/>
          <w:szCs w:val="28"/>
        </w:rPr>
        <w:t>Из воспоминаний Я. А. Гельгафта.</w:t>
      </w:r>
    </w:p>
    <w:p w:rsidR="00EB5342" w:rsidRPr="00771751" w:rsidRDefault="00EB5342" w:rsidP="00771751">
      <w:pPr>
        <w:pStyle w:val="BodyText"/>
        <w:ind w:firstLine="709"/>
        <w:rPr>
          <w:sz w:val="28"/>
          <w:szCs w:val="28"/>
        </w:rPr>
      </w:pPr>
      <w:r w:rsidRPr="00771751">
        <w:rPr>
          <w:sz w:val="28"/>
          <w:szCs w:val="28"/>
        </w:rPr>
        <w:t>«После выгрузки оборудования началось строительство бу</w:t>
      </w:r>
      <w:r w:rsidRPr="00771751">
        <w:rPr>
          <w:sz w:val="28"/>
          <w:szCs w:val="28"/>
        </w:rPr>
        <w:softHyphen/>
        <w:t>ровых и бурение скважин. Для этого был необходим лес. Заго</w:t>
      </w:r>
      <w:r w:rsidRPr="00771751">
        <w:rPr>
          <w:sz w:val="28"/>
          <w:szCs w:val="28"/>
        </w:rPr>
        <w:softHyphen/>
        <w:t>товлять его на месте, в городе и пригородной зоне, не разре</w:t>
      </w:r>
      <w:r w:rsidRPr="00771751">
        <w:rPr>
          <w:sz w:val="28"/>
          <w:szCs w:val="28"/>
        </w:rPr>
        <w:softHyphen/>
        <w:t>шалось. Был заказан и прибыл по реке большой плот объемом несколько тысяч кубометров древесины. Однако приступить к извлечению бревен до ледостава не удалось, и весь плот вмерз в мощный ледовый покров реки. Пришлось бревна выкалывать ломами и с помощью лебедки вытаскивать на берег. Как из</w:t>
      </w:r>
      <w:r w:rsidRPr="00771751">
        <w:rPr>
          <w:sz w:val="28"/>
          <w:szCs w:val="28"/>
        </w:rPr>
        <w:softHyphen/>
        <w:t>вестно, зима 1941-1942 гг. была очень суровой, и температура в декабре 1941 г. и январе 1942 г. держалась на уровне минус 40-50°С. Особенно холодно было на реке, где постоянно дул ве</w:t>
      </w:r>
      <w:r w:rsidRPr="00771751">
        <w:rPr>
          <w:sz w:val="28"/>
          <w:szCs w:val="28"/>
        </w:rPr>
        <w:softHyphen/>
        <w:t>тер, хоть и слабый, но на морозе очень чувствительный».</w:t>
      </w:r>
    </w:p>
    <w:p w:rsidR="00EB5342" w:rsidRPr="00771751" w:rsidRDefault="00EB5342" w:rsidP="00771751">
      <w:pPr>
        <w:pStyle w:val="BodyText"/>
        <w:ind w:firstLine="709"/>
        <w:rPr>
          <w:sz w:val="28"/>
          <w:szCs w:val="28"/>
        </w:rPr>
      </w:pPr>
      <w:r w:rsidRPr="00771751">
        <w:rPr>
          <w:sz w:val="28"/>
          <w:szCs w:val="28"/>
        </w:rPr>
        <w:t>Особо остро стоял во</w:t>
      </w:r>
      <w:r w:rsidRPr="00771751">
        <w:rPr>
          <w:sz w:val="28"/>
          <w:szCs w:val="28"/>
        </w:rPr>
        <w:softHyphen/>
        <w:t>прос о продовольствии для бакинцев, которые не имели возможность заготовить кар</w:t>
      </w:r>
      <w:r w:rsidRPr="00771751">
        <w:rPr>
          <w:sz w:val="28"/>
          <w:szCs w:val="28"/>
        </w:rPr>
        <w:softHyphen/>
        <w:t>тофель и овощи на своих ого</w:t>
      </w:r>
      <w:r w:rsidRPr="00771751">
        <w:rPr>
          <w:sz w:val="28"/>
          <w:szCs w:val="28"/>
        </w:rPr>
        <w:softHyphen/>
        <w:t>родах, как это делали местные жители.</w:t>
      </w:r>
    </w:p>
    <w:p w:rsidR="00EB5342" w:rsidRPr="00771751" w:rsidRDefault="00EB5342" w:rsidP="00771751">
      <w:pPr>
        <w:pStyle w:val="BodyText"/>
        <w:ind w:firstLine="709"/>
        <w:rPr>
          <w:sz w:val="28"/>
          <w:szCs w:val="28"/>
        </w:rPr>
      </w:pPr>
      <w:r w:rsidRPr="00771751">
        <w:rPr>
          <w:sz w:val="28"/>
          <w:szCs w:val="28"/>
        </w:rPr>
        <w:t>И снова воспоминания Я. А. Гельгафта.</w:t>
      </w:r>
    </w:p>
    <w:p w:rsidR="00EB5342" w:rsidRPr="00771751" w:rsidRDefault="00EB5342" w:rsidP="00771751">
      <w:pPr>
        <w:pStyle w:val="80"/>
        <w:shd w:val="clear" w:color="auto" w:fill="auto"/>
        <w:tabs>
          <w:tab w:val="left" w:pos="4436"/>
        </w:tabs>
        <w:spacing w:line="240" w:lineRule="auto"/>
        <w:ind w:firstLine="709"/>
        <w:rPr>
          <w:rFonts w:ascii="Times New Roman" w:hAnsi="Times New Roman" w:cs="Times New Roman"/>
          <w:sz w:val="28"/>
          <w:szCs w:val="28"/>
        </w:rPr>
      </w:pPr>
      <w:r w:rsidRPr="00771751">
        <w:rPr>
          <w:rFonts w:ascii="Times New Roman" w:hAnsi="Times New Roman" w:cs="Times New Roman"/>
          <w:sz w:val="28"/>
          <w:szCs w:val="28"/>
        </w:rPr>
        <w:t>«Мы выходили из поло</w:t>
      </w:r>
      <w:r w:rsidRPr="00771751">
        <w:rPr>
          <w:rFonts w:ascii="Times New Roman" w:hAnsi="Times New Roman" w:cs="Times New Roman"/>
          <w:sz w:val="28"/>
          <w:szCs w:val="28"/>
        </w:rPr>
        <w:softHyphen/>
        <w:t>жения за счет интенсивного обмена теплой одежды и ма</w:t>
      </w:r>
      <w:r w:rsidRPr="00771751">
        <w:rPr>
          <w:rFonts w:ascii="Times New Roman" w:hAnsi="Times New Roman" w:cs="Times New Roman"/>
          <w:sz w:val="28"/>
          <w:szCs w:val="28"/>
        </w:rPr>
        <w:softHyphen/>
        <w:t>нуфактуры на продукты пита</w:t>
      </w:r>
      <w:r w:rsidRPr="00771751">
        <w:rPr>
          <w:rFonts w:ascii="Times New Roman" w:hAnsi="Times New Roman" w:cs="Times New Roman"/>
          <w:sz w:val="28"/>
          <w:szCs w:val="28"/>
        </w:rPr>
        <w:softHyphen/>
        <w:t>ния в близлежащих деревнях. Однако с течением времени эти рейды все удлинялись, так как приходилось «осваи</w:t>
      </w:r>
      <w:r w:rsidRPr="00771751">
        <w:rPr>
          <w:rFonts w:ascii="Times New Roman" w:hAnsi="Times New Roman" w:cs="Times New Roman"/>
          <w:sz w:val="28"/>
          <w:szCs w:val="28"/>
        </w:rPr>
        <w:softHyphen/>
        <w:t>вать» расположенные далеко от Краснокамска поселения. Вспоминаю такой случай. Это было еще до объединения контор бурения, в январе или феврале 1942 г. В воскресный день рано утром мы с Ваней и Игнатом Дмитриевичем Сапу</w:t>
      </w:r>
      <w:r w:rsidRPr="00771751">
        <w:rPr>
          <w:rFonts w:ascii="Times New Roman" w:hAnsi="Times New Roman" w:cs="Times New Roman"/>
          <w:sz w:val="28"/>
          <w:szCs w:val="28"/>
        </w:rPr>
        <w:softHyphen/>
        <w:t>новым— начальником вышко</w:t>
      </w:r>
      <w:r w:rsidRPr="00771751">
        <w:rPr>
          <w:rFonts w:ascii="Times New Roman" w:hAnsi="Times New Roman" w:cs="Times New Roman"/>
          <w:sz w:val="28"/>
          <w:szCs w:val="28"/>
        </w:rPr>
        <w:softHyphen/>
        <w:t>монтажного цеха (я работал его заместителем) — Отпра</w:t>
      </w:r>
      <w:r w:rsidRPr="00771751">
        <w:rPr>
          <w:rFonts w:ascii="Times New Roman" w:hAnsi="Times New Roman" w:cs="Times New Roman"/>
          <w:sz w:val="28"/>
          <w:szCs w:val="28"/>
        </w:rPr>
        <w:softHyphen/>
        <w:t>вились для обмена в заранее выбранном направлении с расчетом к вечеру возвратиться. Но, увы, в ближних деревнях нам не удалось что-то обменять и при</w:t>
      </w:r>
      <w:r w:rsidRPr="00771751">
        <w:rPr>
          <w:rFonts w:ascii="Times New Roman" w:hAnsi="Times New Roman" w:cs="Times New Roman"/>
          <w:sz w:val="28"/>
          <w:szCs w:val="28"/>
        </w:rPr>
        <w:softHyphen/>
        <w:t>шлось удалиться на 15 км. Помню, что мне повезло: в обмен на женские бурки и шерстяной джемпер я получил около пуда овся</w:t>
      </w:r>
      <w:r w:rsidRPr="00771751">
        <w:rPr>
          <w:rFonts w:ascii="Times New Roman" w:hAnsi="Times New Roman" w:cs="Times New Roman"/>
          <w:sz w:val="28"/>
          <w:szCs w:val="28"/>
        </w:rPr>
        <w:softHyphen/>
        <w:t>ной муки, два круга мороженого молока и еще что-то. В общем, обратно пришлось нести около 20 кг. Игнат Дмитриевич тоже сумел выменять продукты в большом количестве. У Вани обмен был не столь удачным, и груза было поменьше. Возвратились об</w:t>
      </w:r>
      <w:r w:rsidRPr="00771751">
        <w:rPr>
          <w:rFonts w:ascii="Times New Roman" w:hAnsi="Times New Roman" w:cs="Times New Roman"/>
          <w:sz w:val="28"/>
          <w:szCs w:val="28"/>
        </w:rPr>
        <w:softHyphen/>
        <w:t>ратно уже ночью. За весь день только у одной сердобольной ста</w:t>
      </w:r>
      <w:r w:rsidRPr="00771751">
        <w:rPr>
          <w:rFonts w:ascii="Times New Roman" w:hAnsi="Times New Roman" w:cs="Times New Roman"/>
          <w:sz w:val="28"/>
          <w:szCs w:val="28"/>
        </w:rPr>
        <w:softHyphen/>
        <w:t>рушки выпили по кружке молока. Когда шли — разогревались до пота, а когда садились передохнуть — замерзали. Уже когда оставалось до дома километров 5-6, я почувствовал, что больше не смогу вынести этот ударный марафон. Было так тяжело и му</w:t>
      </w:r>
      <w:r w:rsidRPr="00771751">
        <w:rPr>
          <w:rFonts w:ascii="Times New Roman" w:hAnsi="Times New Roman" w:cs="Times New Roman"/>
          <w:sz w:val="28"/>
          <w:szCs w:val="28"/>
        </w:rPr>
        <w:softHyphen/>
        <w:t>чительно, что я готов был все бросить, упасть и лежать на голой земле. Описать мое состояние было трудно. Это может понять только человек, перенесший такое же испытание. И здесь проявились великодушие и настоящая дружеская помощь Вани. Несмотря на огромную усталость, он забрал у меня больше половины моей ноши и таким образом выручил меня. Прошло уже без мало</w:t>
      </w:r>
      <w:r w:rsidRPr="00771751">
        <w:rPr>
          <w:rFonts w:ascii="Times New Roman" w:hAnsi="Times New Roman" w:cs="Times New Roman"/>
          <w:sz w:val="28"/>
          <w:szCs w:val="28"/>
        </w:rPr>
        <w:softHyphen/>
        <w:t>го 60 лет с той поры, а этот случай сохранился в моей па</w:t>
      </w:r>
      <w:r w:rsidRPr="00771751">
        <w:rPr>
          <w:rFonts w:ascii="Times New Roman" w:hAnsi="Times New Roman" w:cs="Times New Roman"/>
          <w:sz w:val="28"/>
          <w:szCs w:val="28"/>
        </w:rPr>
        <w:softHyphen/>
        <w:t>мяти как пример истинной, самоотверженной дружбы. Возвратившись домой под утро следующего дня и успокоив не спавшую ночь маму, я сбросил с себя этот груз и, не дойдя до кровати, упал на пол без сил, а через два часа надо было идти на работу, тоже весьма нелегкую. Работали мы тогда по 12-14 ч. в сутки, почти все время на морозе, отогреваясь периодически у костров, которые разводили вышкостроители и буровики, причем обед состоял из пайки черного хлеба, который нани</w:t>
      </w:r>
      <w:r w:rsidRPr="00771751">
        <w:rPr>
          <w:rFonts w:ascii="Times New Roman" w:hAnsi="Times New Roman" w:cs="Times New Roman"/>
          <w:sz w:val="28"/>
          <w:szCs w:val="28"/>
        </w:rPr>
        <w:softHyphen/>
        <w:t>зывался на острую деревяш</w:t>
      </w:r>
      <w:r w:rsidRPr="00771751">
        <w:rPr>
          <w:rFonts w:ascii="Times New Roman" w:hAnsi="Times New Roman" w:cs="Times New Roman"/>
          <w:sz w:val="28"/>
          <w:szCs w:val="28"/>
        </w:rPr>
        <w:softHyphen/>
        <w:t>ку, поджаривался на огне и съедался с наслаждением, как самое лучшее пирожное».</w:t>
      </w:r>
    </w:p>
    <w:p w:rsidR="00EB5342" w:rsidRPr="00771751" w:rsidRDefault="00EB5342" w:rsidP="00771751">
      <w:pPr>
        <w:pStyle w:val="BodyText"/>
        <w:ind w:firstLine="709"/>
        <w:rPr>
          <w:sz w:val="28"/>
          <w:szCs w:val="28"/>
        </w:rPr>
      </w:pPr>
      <w:r w:rsidRPr="00771751">
        <w:rPr>
          <w:sz w:val="28"/>
          <w:szCs w:val="28"/>
        </w:rPr>
        <w:t>Об уральских морозах 1941-1942 годов вспоминал и сам Ни</w:t>
      </w:r>
      <w:r w:rsidRPr="00771751">
        <w:rPr>
          <w:sz w:val="28"/>
          <w:szCs w:val="28"/>
        </w:rPr>
        <w:softHyphen/>
        <w:t>колай Константинович Байбаков, заместитель наркома нефтя</w:t>
      </w:r>
      <w:r w:rsidRPr="00771751">
        <w:rPr>
          <w:sz w:val="28"/>
          <w:szCs w:val="28"/>
        </w:rPr>
        <w:softHyphen/>
        <w:t>ной промышленности, а в годы войны — уполномоченный Госу</w:t>
      </w:r>
      <w:r w:rsidRPr="00771751">
        <w:rPr>
          <w:sz w:val="28"/>
          <w:szCs w:val="28"/>
        </w:rPr>
        <w:softHyphen/>
        <w:t>дарственного Комитета Обороны СССР по обеспечению фронта и тыла горючим:</w:t>
      </w:r>
    </w:p>
    <w:p w:rsidR="00EB5342" w:rsidRPr="00771751" w:rsidRDefault="00EB5342" w:rsidP="00771751">
      <w:pPr>
        <w:pStyle w:val="BodyText"/>
        <w:ind w:firstLine="709"/>
        <w:rPr>
          <w:sz w:val="28"/>
          <w:szCs w:val="28"/>
        </w:rPr>
      </w:pPr>
      <w:r w:rsidRPr="00771751">
        <w:rPr>
          <w:sz w:val="28"/>
          <w:szCs w:val="28"/>
        </w:rPr>
        <w:t>«А морозы... Бакинцы, грозненцы — южный народ — и уральские жгучие морозы до 56°С! Были случаи, люди гибли, но дело свое не оставляли до конца. Машины, механизмы — и те не выдерживали. Помню, сам наблюдал, когда на ходу останавли</w:t>
      </w:r>
      <w:r w:rsidRPr="00771751">
        <w:rPr>
          <w:sz w:val="28"/>
          <w:szCs w:val="28"/>
        </w:rPr>
        <w:softHyphen/>
        <w:t>вались двигатели на станках-качалках. Однажды на моих глазах оператор хотел продуть трубку бензопровода и, прикоснувшись языком к металлу, примерз».Такова была жизнь бакин</w:t>
      </w:r>
      <w:r w:rsidRPr="00771751">
        <w:rPr>
          <w:sz w:val="28"/>
          <w:szCs w:val="28"/>
        </w:rPr>
        <w:softHyphen/>
        <w:t>цев зимой 1941-1942 годов.</w:t>
      </w:r>
    </w:p>
    <w:p w:rsidR="00EB5342" w:rsidRPr="00771751" w:rsidRDefault="00EB5342" w:rsidP="00771751">
      <w:pPr>
        <w:pStyle w:val="BodyText"/>
        <w:ind w:firstLine="709"/>
        <w:rPr>
          <w:sz w:val="28"/>
          <w:szCs w:val="28"/>
        </w:rPr>
      </w:pPr>
      <w:r w:rsidRPr="00771751">
        <w:rPr>
          <w:sz w:val="28"/>
          <w:szCs w:val="28"/>
        </w:rPr>
        <w:t>Потом стало немного лучше: каждая семья получила свой огород.</w:t>
      </w:r>
    </w:p>
    <w:p w:rsidR="00EB5342" w:rsidRPr="00771751" w:rsidRDefault="00EB5342" w:rsidP="00771751">
      <w:pPr>
        <w:pStyle w:val="BodyText"/>
        <w:ind w:firstLine="709"/>
        <w:rPr>
          <w:sz w:val="28"/>
          <w:szCs w:val="28"/>
        </w:rPr>
      </w:pPr>
      <w:r w:rsidRPr="00771751">
        <w:rPr>
          <w:sz w:val="28"/>
          <w:szCs w:val="28"/>
        </w:rPr>
        <w:t>Пермские историки под</w:t>
      </w:r>
      <w:r w:rsidRPr="00771751">
        <w:rPr>
          <w:sz w:val="28"/>
          <w:szCs w:val="28"/>
        </w:rPr>
        <w:softHyphen/>
        <w:t>считали, что в годы войны только Краснокамск принял и разместил 1500 человек, прибывших на предприятия нефтяной промышленности, включая и строительство не</w:t>
      </w:r>
      <w:r w:rsidRPr="00771751">
        <w:rPr>
          <w:sz w:val="28"/>
          <w:szCs w:val="28"/>
        </w:rPr>
        <w:softHyphen/>
        <w:t>фтеперегонного завода, а вместе с членами семей было принято и размещено свыше 2500 человек. Это не считая так называемые спецкадры. Но о них чуть ниже.</w:t>
      </w:r>
    </w:p>
    <w:p w:rsidR="00EB5342" w:rsidRPr="00771751" w:rsidRDefault="00EB5342" w:rsidP="00771751">
      <w:pPr>
        <w:pStyle w:val="BodyText"/>
        <w:ind w:firstLine="709"/>
        <w:rPr>
          <w:sz w:val="28"/>
          <w:szCs w:val="28"/>
        </w:rPr>
      </w:pPr>
      <w:r w:rsidRPr="00771751">
        <w:rPr>
          <w:sz w:val="28"/>
          <w:szCs w:val="28"/>
        </w:rPr>
        <w:t>Еще в первые дни войны трудовые призывы мирно</w:t>
      </w:r>
      <w:r w:rsidRPr="00771751">
        <w:rPr>
          <w:sz w:val="28"/>
          <w:szCs w:val="28"/>
        </w:rPr>
        <w:softHyphen/>
        <w:t>го времени сменил военный почин «За 1000 метров про</w:t>
      </w:r>
      <w:r w:rsidRPr="00771751">
        <w:rPr>
          <w:sz w:val="28"/>
          <w:szCs w:val="28"/>
        </w:rPr>
        <w:softHyphen/>
        <w:t>ходки на станок в месяц». Крепло движение «двухсотников» — норму за себя и норму за товарища, ушедшего на фронт. В начале 1942 года пермские нефтяники вступи</w:t>
      </w:r>
      <w:r w:rsidRPr="00771751">
        <w:rPr>
          <w:sz w:val="28"/>
          <w:szCs w:val="28"/>
        </w:rPr>
        <w:softHyphen/>
        <w:t>ли в соревнование с воинами Северо-Западного фронта. Со страниц газет командир Н-ской части пермяк Н. Минин призы</w:t>
      </w:r>
      <w:r w:rsidRPr="00771751">
        <w:rPr>
          <w:sz w:val="28"/>
          <w:szCs w:val="28"/>
        </w:rPr>
        <w:softHyphen/>
        <w:t>вал земляков: «Мы, уральцы, и в бою, и в труде должны быть гвардейцами».</w:t>
      </w:r>
    </w:p>
    <w:p w:rsidR="00EB5342" w:rsidRPr="00771751" w:rsidRDefault="00EB5342" w:rsidP="00771751">
      <w:pPr>
        <w:pStyle w:val="BodyText"/>
        <w:ind w:firstLine="709"/>
        <w:rPr>
          <w:sz w:val="28"/>
          <w:szCs w:val="28"/>
        </w:rPr>
      </w:pPr>
      <w:r w:rsidRPr="00771751">
        <w:rPr>
          <w:sz w:val="28"/>
          <w:szCs w:val="28"/>
        </w:rPr>
        <w:t>В ноябре 1942 года в ходе месячника помощи защитникам Сталинграда и Кавказа под лозунгом «Нефть — фронту!» перм</w:t>
      </w:r>
      <w:r w:rsidRPr="00771751">
        <w:rPr>
          <w:sz w:val="28"/>
          <w:szCs w:val="28"/>
        </w:rPr>
        <w:softHyphen/>
        <w:t>ские нефтяники ежедневно добывали сверх плана по 5 тонн нефти. В январе 1943 года рабочие и служащие нефтепромыс</w:t>
      </w:r>
      <w:r w:rsidRPr="00771751">
        <w:rPr>
          <w:sz w:val="28"/>
          <w:szCs w:val="28"/>
        </w:rPr>
        <w:softHyphen/>
        <w:t>лов, собравшие более 1 миллиона рублей на строительство авиаэскадрильи «Молотовский нефтяник», обязались до кон</w:t>
      </w:r>
      <w:r w:rsidRPr="00771751">
        <w:rPr>
          <w:sz w:val="28"/>
          <w:szCs w:val="28"/>
        </w:rPr>
        <w:softHyphen/>
        <w:t>ца войны ежемесячно отчислять в Фонд обороны страны свой однодневный заработок.</w:t>
      </w:r>
    </w:p>
    <w:p w:rsidR="00EB5342" w:rsidRPr="00771751" w:rsidRDefault="00EB5342" w:rsidP="00771751">
      <w:pPr>
        <w:pStyle w:val="BodyText"/>
        <w:ind w:firstLine="709"/>
        <w:rPr>
          <w:sz w:val="28"/>
          <w:szCs w:val="28"/>
        </w:rPr>
      </w:pPr>
      <w:r w:rsidRPr="00771751">
        <w:rPr>
          <w:sz w:val="28"/>
          <w:szCs w:val="28"/>
        </w:rPr>
        <w:t>Выполняя жесткие сроки, постановленные Государственным Комитетом Обороны СССР и Наркоматом нефтяной промыш</w:t>
      </w:r>
      <w:r w:rsidRPr="00771751">
        <w:rPr>
          <w:sz w:val="28"/>
          <w:szCs w:val="28"/>
        </w:rPr>
        <w:softHyphen/>
        <w:t>ленности, в мае 1943 года выдал первые тонны бензина и ма</w:t>
      </w:r>
      <w:r w:rsidRPr="00771751">
        <w:rPr>
          <w:sz w:val="28"/>
          <w:szCs w:val="28"/>
        </w:rPr>
        <w:softHyphen/>
        <w:t>зута Краснокамский нефте</w:t>
      </w:r>
      <w:r w:rsidRPr="00771751">
        <w:rPr>
          <w:sz w:val="28"/>
          <w:szCs w:val="28"/>
        </w:rPr>
        <w:softHyphen/>
        <w:t>перерабатывающий завод № 422, сооруженный на базе эвакуированного из Бердян</w:t>
      </w:r>
      <w:r w:rsidRPr="00771751">
        <w:rPr>
          <w:sz w:val="28"/>
          <w:szCs w:val="28"/>
        </w:rPr>
        <w:softHyphen/>
        <w:t>ска крекинг-завода. (Кстати, краснокамская нефть в годы войны шла нетолько на нужды фронта и тыла. Ее, по предло</w:t>
      </w:r>
      <w:r w:rsidRPr="00771751">
        <w:rPr>
          <w:sz w:val="28"/>
          <w:szCs w:val="28"/>
        </w:rPr>
        <w:softHyphen/>
        <w:t>жению доктора медицинских наук В. К. Модестова, исполь</w:t>
      </w:r>
      <w:r w:rsidRPr="00771751">
        <w:rPr>
          <w:sz w:val="28"/>
          <w:szCs w:val="28"/>
        </w:rPr>
        <w:softHyphen/>
        <w:t>зовали в качестве основы для лечебных мазей.)</w:t>
      </w:r>
    </w:p>
    <w:p w:rsidR="00EB5342" w:rsidRPr="00771751" w:rsidRDefault="00EB5342" w:rsidP="00771751">
      <w:pPr>
        <w:pStyle w:val="BodyText"/>
        <w:tabs>
          <w:tab w:val="left" w:pos="4436"/>
        </w:tabs>
        <w:ind w:firstLine="709"/>
        <w:rPr>
          <w:sz w:val="28"/>
          <w:szCs w:val="28"/>
        </w:rPr>
      </w:pPr>
      <w:r w:rsidRPr="00771751">
        <w:rPr>
          <w:sz w:val="28"/>
          <w:szCs w:val="28"/>
        </w:rPr>
        <w:t>Значительно выросли и производственные успехи нефтедобытчиков, чему способствовал полный переход на турбинное бурение (выпуск турбобуров в кратчайшие сроки освоили на Павловском маш- заводе), внедрение в промышленных масштабах наклонного и кустового бурения. Причем кустовое бурение было разра</w:t>
      </w:r>
      <w:r w:rsidRPr="00771751">
        <w:rPr>
          <w:sz w:val="28"/>
          <w:szCs w:val="28"/>
        </w:rPr>
        <w:softHyphen/>
        <w:t>ботано и впервые в мире применено именно в Краснокамске. В большинстве своем скважины, где использовалось кустовое бурение, находились под промышленными зданиями, болота</w:t>
      </w:r>
      <w:r w:rsidRPr="00771751">
        <w:rPr>
          <w:sz w:val="28"/>
          <w:szCs w:val="28"/>
        </w:rPr>
        <w:softHyphen/>
        <w:t>ми и под руслом Камы. При обычном вертикальном разбурива- нии эти точки были бы недоступны.</w:t>
      </w:r>
    </w:p>
    <w:p w:rsidR="00EB5342" w:rsidRPr="00771751" w:rsidRDefault="00EB5342" w:rsidP="00771751">
      <w:pPr>
        <w:pStyle w:val="BodyText"/>
        <w:ind w:firstLine="709"/>
        <w:rPr>
          <w:sz w:val="28"/>
          <w:szCs w:val="28"/>
        </w:rPr>
      </w:pPr>
      <w:r w:rsidRPr="00771751">
        <w:rPr>
          <w:sz w:val="28"/>
          <w:szCs w:val="28"/>
        </w:rPr>
        <w:t>Внедрение турбинного бурения так повысило производи</w:t>
      </w:r>
      <w:r w:rsidRPr="00771751">
        <w:rPr>
          <w:sz w:val="28"/>
          <w:szCs w:val="28"/>
        </w:rPr>
        <w:softHyphen/>
        <w:t>тельность труда, что во второй половине 1942 года трест «Крас- нокамскнефть» впервые за свою историю стал выполнять и перевыполнять государственный план, а в 1943-м многократно награждался переходящим Красным знаменем и премиями Го</w:t>
      </w:r>
      <w:r w:rsidRPr="00771751">
        <w:rPr>
          <w:sz w:val="28"/>
          <w:szCs w:val="28"/>
        </w:rPr>
        <w:softHyphen/>
        <w:t>сударственного Комитета Обороны и Совета министров СССР, а также областными наградами. В 1943 году с нефтяников «второ</w:t>
      </w:r>
      <w:r w:rsidRPr="00771751">
        <w:rPr>
          <w:sz w:val="28"/>
          <w:szCs w:val="28"/>
        </w:rPr>
        <w:softHyphen/>
        <w:t>го Баку» была снята бронь по призыву на фронт.</w:t>
      </w:r>
    </w:p>
    <w:p w:rsidR="00EB5342" w:rsidRPr="00771751" w:rsidRDefault="00EB5342" w:rsidP="00771751">
      <w:pPr>
        <w:pStyle w:val="BodyText"/>
        <w:ind w:firstLine="709"/>
        <w:rPr>
          <w:sz w:val="28"/>
          <w:szCs w:val="28"/>
        </w:rPr>
      </w:pPr>
      <w:r w:rsidRPr="00771751">
        <w:rPr>
          <w:sz w:val="28"/>
          <w:szCs w:val="28"/>
        </w:rPr>
        <w:t>Всего в 1943—1945 годах в Краснокамске наклонным спосо</w:t>
      </w:r>
      <w:r w:rsidRPr="00771751">
        <w:rPr>
          <w:sz w:val="28"/>
          <w:szCs w:val="28"/>
        </w:rPr>
        <w:softHyphen/>
        <w:t>бом пробурили 60 скважин. За счет наклонного бурения, по су</w:t>
      </w:r>
      <w:r w:rsidRPr="00771751">
        <w:rPr>
          <w:sz w:val="28"/>
          <w:szCs w:val="28"/>
        </w:rPr>
        <w:softHyphen/>
        <w:t>ществу, был заново создан фонд эксплуатационных скважин и сохранен устойчивый уровень нефтедобычи.</w:t>
      </w:r>
    </w:p>
    <w:p w:rsidR="00EB5342" w:rsidRPr="00771751" w:rsidRDefault="00EB5342" w:rsidP="00771751">
      <w:pPr>
        <w:pStyle w:val="BodyText"/>
        <w:ind w:firstLine="709"/>
        <w:rPr>
          <w:sz w:val="28"/>
          <w:szCs w:val="28"/>
        </w:rPr>
      </w:pPr>
      <w:r w:rsidRPr="00771751">
        <w:rPr>
          <w:sz w:val="28"/>
          <w:szCs w:val="28"/>
        </w:rPr>
        <w:t>Успехи нового метода были так впечатляющи, что было при</w:t>
      </w:r>
      <w:r w:rsidRPr="00771751">
        <w:rPr>
          <w:sz w:val="28"/>
          <w:szCs w:val="28"/>
        </w:rPr>
        <w:softHyphen/>
        <w:t>нято решение распространить наклонное турбинное бурение в других регионах страны — Грозном, Махачкале, Куйбышеве, Баку, Татарии и Башкирии. Для этого специалистов, работавших в Краснокамске — инженеров, буровых мастеров, бурильщи</w:t>
      </w:r>
      <w:r w:rsidRPr="00771751">
        <w:rPr>
          <w:sz w:val="28"/>
          <w:szCs w:val="28"/>
        </w:rPr>
        <w:softHyphen/>
        <w:t>ков, слесарей по ремонту, владеющих новым методом, — на</w:t>
      </w:r>
      <w:r w:rsidRPr="00771751">
        <w:rPr>
          <w:sz w:val="28"/>
          <w:szCs w:val="28"/>
        </w:rPr>
        <w:softHyphen/>
        <w:t>правляли на работу в другие регионы.</w:t>
      </w:r>
    </w:p>
    <w:p w:rsidR="00EB5342" w:rsidRPr="00771751" w:rsidRDefault="00EB5342" w:rsidP="00771751">
      <w:pPr>
        <w:pStyle w:val="BodyText"/>
        <w:ind w:firstLine="709"/>
        <w:rPr>
          <w:sz w:val="28"/>
          <w:szCs w:val="28"/>
        </w:rPr>
      </w:pPr>
      <w:r w:rsidRPr="00771751">
        <w:rPr>
          <w:sz w:val="28"/>
          <w:szCs w:val="28"/>
        </w:rPr>
        <w:t>Инициаторов внедрения наклонно направленного буре</w:t>
      </w:r>
      <w:r w:rsidRPr="00771751">
        <w:rPr>
          <w:sz w:val="28"/>
          <w:szCs w:val="28"/>
        </w:rPr>
        <w:softHyphen/>
        <w:t>ния турбинным способом в условиях твердых пород — глав</w:t>
      </w:r>
      <w:r w:rsidRPr="00771751">
        <w:rPr>
          <w:sz w:val="28"/>
          <w:szCs w:val="28"/>
        </w:rPr>
        <w:softHyphen/>
        <w:t>ного инженера треста «Краснокамскнефть» С. И. Аликина, техника Я. А. Гельгафта, буровых мастеров А. А. Абубекирова и П. В. Косовских — наградили орденами. Кроме того, пионеру наклонно направленного бурения Али Аксяновичу Абубеки- рову в 1944 году присвоили звание Героя Социалистического Труда, а Степан Иванович Аликин в 1949 году получил Сталин</w:t>
      </w:r>
      <w:r w:rsidRPr="00771751">
        <w:rPr>
          <w:sz w:val="28"/>
          <w:szCs w:val="28"/>
        </w:rPr>
        <w:softHyphen/>
        <w:t>скую премию. Орденами и медалями «за войну» наградили многих краснокамских нефтяников. Получили медали «За доблестный труд в Великой Отечественной войне» даже более 170 женщин с фамилиями Мартин, Фридрих, Меер, Унап, Гестенляуер, Гетте, Гросс, Вирт и т. п. Немки-трудармейки трудились помощницами бурильщика, слесарями, грузчиками, электромонтерами, плот</w:t>
      </w:r>
      <w:r w:rsidRPr="00771751">
        <w:rPr>
          <w:sz w:val="28"/>
          <w:szCs w:val="28"/>
        </w:rPr>
        <w:softHyphen/>
        <w:t>никами, землекопами и др. Всем в войну было нелегко, но им, похоже, было хуже всех. Об этом кричат рассекреченные документы.</w:t>
      </w:r>
    </w:p>
    <w:p w:rsidR="00EB5342" w:rsidRPr="00771751" w:rsidRDefault="00EB5342" w:rsidP="00771751">
      <w:pPr>
        <w:pStyle w:val="BodyText"/>
        <w:ind w:firstLine="709"/>
        <w:rPr>
          <w:sz w:val="28"/>
          <w:szCs w:val="28"/>
        </w:rPr>
      </w:pPr>
      <w:r w:rsidRPr="00771751">
        <w:rPr>
          <w:sz w:val="28"/>
          <w:szCs w:val="28"/>
        </w:rPr>
        <w:t>Из акта комиссии Краснокамско</w:t>
      </w:r>
      <w:r w:rsidRPr="00771751">
        <w:rPr>
          <w:sz w:val="28"/>
          <w:szCs w:val="28"/>
        </w:rPr>
        <w:softHyphen/>
        <w:t>го ГО НКВД и ГК ВКП(б) по обследо</w:t>
      </w:r>
      <w:r w:rsidRPr="00771751">
        <w:rPr>
          <w:sz w:val="28"/>
          <w:szCs w:val="28"/>
        </w:rPr>
        <w:softHyphen/>
        <w:t>ванию материально-бытовых усло</w:t>
      </w:r>
      <w:r w:rsidRPr="00771751">
        <w:rPr>
          <w:sz w:val="28"/>
          <w:szCs w:val="28"/>
        </w:rPr>
        <w:softHyphen/>
        <w:t>вий спецмобилизованных немок, работающих в тресте «Краснокамск - нефть» от 10 сентября 1945 года: «Спецмобилизованные немки в количестве 428 человек расселены в пос. Ласьва в бараке № 23 в коли</w:t>
      </w:r>
      <w:r w:rsidRPr="00771751">
        <w:rPr>
          <w:sz w:val="28"/>
          <w:szCs w:val="28"/>
        </w:rPr>
        <w:softHyphen/>
        <w:t>честве 60 человек и в поселке Запальта в так называемом деловом дворе в количестве 229 человек. Остальные проживают в передвиж</w:t>
      </w:r>
      <w:r w:rsidRPr="00771751">
        <w:rPr>
          <w:sz w:val="28"/>
          <w:szCs w:val="28"/>
        </w:rPr>
        <w:softHyphen/>
        <w:t>ных дощенниках (так называемых будках), которые построены для убежища от дождя и ветра у нефтя</w:t>
      </w:r>
      <w:r w:rsidRPr="00771751">
        <w:rPr>
          <w:sz w:val="28"/>
          <w:szCs w:val="28"/>
        </w:rPr>
        <w:softHyphen/>
        <w:t>ных качалок. Помещение делово</w:t>
      </w:r>
      <w:r w:rsidRPr="00771751">
        <w:rPr>
          <w:sz w:val="28"/>
          <w:szCs w:val="28"/>
        </w:rPr>
        <w:softHyphen/>
        <w:t>го двора, которое состоит из шести общежитий, представляет из себя самый обыкновенный сарай, кото</w:t>
      </w:r>
      <w:r w:rsidRPr="00771751">
        <w:rPr>
          <w:sz w:val="28"/>
          <w:szCs w:val="28"/>
        </w:rPr>
        <w:softHyphen/>
        <w:t>рый был построен несколько лет тому назад из тонких досок с плоской крышей для хранения труб и нефтяных насосов. К мо</w:t>
      </w:r>
      <w:r w:rsidRPr="00771751">
        <w:rPr>
          <w:sz w:val="28"/>
          <w:szCs w:val="28"/>
        </w:rPr>
        <w:softHyphen/>
        <w:t>менту обследования стены повалило, держатся (они) на под</w:t>
      </w:r>
      <w:r w:rsidRPr="00771751">
        <w:rPr>
          <w:sz w:val="28"/>
          <w:szCs w:val="28"/>
        </w:rPr>
        <w:softHyphen/>
        <w:t>порках, засыпка между стен провалилась, образовались сплош</w:t>
      </w:r>
      <w:r w:rsidRPr="00771751">
        <w:rPr>
          <w:sz w:val="28"/>
          <w:szCs w:val="28"/>
        </w:rPr>
        <w:softHyphen/>
        <w:t>ные и сквозные щели, потолок провис, держится на подпорках и угрожает полной опасностью жильцам. Стекла побиты, вторые рамы (установлены) не полностью, отопительные приборы (га</w:t>
      </w:r>
      <w:r w:rsidRPr="00771751">
        <w:rPr>
          <w:sz w:val="28"/>
          <w:szCs w:val="28"/>
        </w:rPr>
        <w:softHyphen/>
        <w:t>зовые печки) установлены не полностью...».</w:t>
      </w:r>
    </w:p>
    <w:p w:rsidR="00EB5342" w:rsidRPr="00771751" w:rsidRDefault="00EB5342" w:rsidP="00771751">
      <w:pPr>
        <w:pStyle w:val="BodyText"/>
        <w:ind w:firstLine="709"/>
        <w:rPr>
          <w:sz w:val="28"/>
          <w:szCs w:val="28"/>
        </w:rPr>
      </w:pPr>
      <w:r w:rsidRPr="00771751">
        <w:rPr>
          <w:sz w:val="28"/>
          <w:szCs w:val="28"/>
        </w:rPr>
        <w:t>Пермские нефтяники работали с полной отдачей и на преде</w:t>
      </w:r>
      <w:r w:rsidRPr="00771751">
        <w:rPr>
          <w:sz w:val="28"/>
          <w:szCs w:val="28"/>
        </w:rPr>
        <w:softHyphen/>
        <w:t>ле сил, однако в те годы уральские промыслы давали «всего» около 1% общесоюзной нефтедобычи. Но успехи прикамских нефтедобытчиков были очень важны психологически: если бы фашисты захватили Кавказ, на помощь пришел бы Урал. По крайней мере в это верили.</w:t>
      </w:r>
    </w:p>
    <w:p w:rsidR="00EB5342" w:rsidRPr="00771751" w:rsidRDefault="00EB5342" w:rsidP="00771751">
      <w:pPr>
        <w:pStyle w:val="BodyText"/>
        <w:ind w:firstLine="709"/>
        <w:rPr>
          <w:sz w:val="28"/>
          <w:szCs w:val="28"/>
        </w:rPr>
      </w:pPr>
      <w:r w:rsidRPr="00771751">
        <w:rPr>
          <w:sz w:val="28"/>
          <w:szCs w:val="28"/>
        </w:rPr>
        <w:t>9 августа 1945 года в бригаде бурового мастера Михаила Кропачева, да и у всех пермских нефтяников произошло знаме</w:t>
      </w:r>
      <w:r w:rsidRPr="00771751">
        <w:rPr>
          <w:sz w:val="28"/>
          <w:szCs w:val="28"/>
        </w:rPr>
        <w:softHyphen/>
        <w:t>нательное событие — из разведочной скважины № 8 на Северо</w:t>
      </w:r>
      <w:r w:rsidRPr="00771751">
        <w:rPr>
          <w:sz w:val="28"/>
          <w:szCs w:val="28"/>
        </w:rPr>
        <w:softHyphen/>
        <w:t>камском нефтяном месторождении с глубины 1780 метров был получен фонтанирующий приток первой в Прикамье девонской нефти. Начиналась новая страница истории пермской нефти.</w:t>
      </w:r>
    </w:p>
    <w:p w:rsidR="00EB5342" w:rsidRPr="003D78EF" w:rsidRDefault="00EB5342" w:rsidP="00771751">
      <w:pPr>
        <w:ind w:firstLine="720"/>
        <w:jc w:val="both"/>
        <w:rPr>
          <w:rFonts w:cs="Times New Roman"/>
        </w:rPr>
      </w:pPr>
      <w:r>
        <w:t xml:space="preserve"> </w:t>
      </w:r>
    </w:p>
    <w:p w:rsidR="00EB5342" w:rsidRDefault="00EB5342" w:rsidP="0004432A">
      <w:pPr>
        <w:spacing w:line="360" w:lineRule="auto"/>
        <w:ind w:firstLine="540"/>
        <w:jc w:val="center"/>
        <w:rPr>
          <w:rFonts w:ascii="Times New Roman" w:hAnsi="Times New Roman" w:cs="Times New Roman"/>
          <w:b/>
          <w:bCs/>
          <w:sz w:val="28"/>
          <w:szCs w:val="28"/>
        </w:rPr>
      </w:pPr>
    </w:p>
    <w:p w:rsidR="00EB5342" w:rsidRDefault="00EB5342" w:rsidP="0004432A">
      <w:pPr>
        <w:spacing w:line="360" w:lineRule="auto"/>
        <w:ind w:firstLine="540"/>
        <w:jc w:val="center"/>
        <w:rPr>
          <w:rFonts w:ascii="Times New Roman" w:hAnsi="Times New Roman" w:cs="Times New Roman"/>
          <w:b/>
          <w:bCs/>
          <w:sz w:val="28"/>
          <w:szCs w:val="28"/>
        </w:rPr>
      </w:pPr>
    </w:p>
    <w:p w:rsidR="00EB5342" w:rsidRDefault="00EB5342" w:rsidP="0004432A">
      <w:pPr>
        <w:spacing w:line="360" w:lineRule="auto"/>
        <w:ind w:firstLine="540"/>
        <w:jc w:val="center"/>
        <w:rPr>
          <w:rFonts w:ascii="Times New Roman" w:hAnsi="Times New Roman" w:cs="Times New Roman"/>
          <w:b/>
          <w:bCs/>
          <w:sz w:val="28"/>
          <w:szCs w:val="28"/>
        </w:rPr>
      </w:pPr>
    </w:p>
    <w:p w:rsidR="00EB5342" w:rsidRDefault="00EB5342" w:rsidP="0004432A">
      <w:pPr>
        <w:spacing w:line="360" w:lineRule="auto"/>
        <w:ind w:firstLine="540"/>
        <w:jc w:val="center"/>
        <w:rPr>
          <w:rFonts w:ascii="Times New Roman" w:hAnsi="Times New Roman" w:cs="Times New Roman"/>
          <w:b/>
          <w:bCs/>
          <w:sz w:val="28"/>
          <w:szCs w:val="28"/>
        </w:rPr>
      </w:pPr>
    </w:p>
    <w:p w:rsidR="00EB5342" w:rsidRDefault="00EB5342" w:rsidP="0004432A">
      <w:pPr>
        <w:spacing w:line="360" w:lineRule="auto"/>
        <w:ind w:firstLine="540"/>
        <w:jc w:val="center"/>
        <w:rPr>
          <w:rFonts w:ascii="Times New Roman" w:hAnsi="Times New Roman" w:cs="Times New Roman"/>
          <w:b/>
          <w:bCs/>
          <w:sz w:val="28"/>
          <w:szCs w:val="28"/>
        </w:rPr>
      </w:pPr>
    </w:p>
    <w:p w:rsidR="00EB5342" w:rsidRDefault="00EB5342" w:rsidP="0004432A">
      <w:pPr>
        <w:spacing w:line="360" w:lineRule="auto"/>
        <w:ind w:firstLine="540"/>
        <w:jc w:val="center"/>
        <w:rPr>
          <w:rFonts w:ascii="Times New Roman" w:hAnsi="Times New Roman" w:cs="Times New Roman"/>
          <w:b/>
          <w:bCs/>
          <w:sz w:val="28"/>
          <w:szCs w:val="28"/>
        </w:rPr>
      </w:pPr>
    </w:p>
    <w:p w:rsidR="00EB5342" w:rsidRPr="0004432A" w:rsidRDefault="00EB5342" w:rsidP="0004432A">
      <w:pPr>
        <w:ind w:firstLine="709"/>
        <w:jc w:val="both"/>
        <w:rPr>
          <w:rFonts w:ascii="Times New Roman" w:hAnsi="Times New Roman" w:cs="Times New Roman"/>
          <w:color w:val="222222"/>
          <w:sz w:val="28"/>
          <w:szCs w:val="28"/>
        </w:rPr>
      </w:pPr>
    </w:p>
    <w:p w:rsidR="00EB5342" w:rsidRPr="00AC4B61" w:rsidRDefault="00EB5342" w:rsidP="00AC4B61">
      <w:pPr>
        <w:spacing w:line="240" w:lineRule="auto"/>
        <w:ind w:firstLine="708"/>
        <w:jc w:val="both"/>
        <w:rPr>
          <w:rFonts w:ascii="Times New Roman" w:hAnsi="Times New Roman" w:cs="Times New Roman"/>
          <w:b/>
          <w:bCs/>
          <w:sz w:val="28"/>
          <w:szCs w:val="28"/>
        </w:rPr>
        <w:sectPr w:rsidR="00EB5342" w:rsidRPr="00AC4B61" w:rsidSect="006764F6">
          <w:pgSz w:w="11907" w:h="16840" w:code="9"/>
          <w:pgMar w:top="1134" w:right="851" w:bottom="1134" w:left="1418" w:header="709" w:footer="709" w:gutter="0"/>
          <w:cols w:space="708"/>
          <w:docGrid w:linePitch="360"/>
        </w:sectPr>
      </w:pPr>
      <w:r w:rsidRPr="00AC4B61">
        <w:rPr>
          <w:rFonts w:ascii="Times New Roman" w:hAnsi="Times New Roman" w:cs="Times New Roman"/>
          <w:b/>
          <w:bCs/>
          <w:sz w:val="28"/>
          <w:szCs w:val="28"/>
        </w:rPr>
        <w:t>В годы войны геологоразведочные работы не прекращались. Так за военный период на территории Среднего Поволжья и Прикамья  были открыты  120 месторождений полезных ископаемых (таблица № 1).</w:t>
      </w:r>
    </w:p>
    <w:tbl>
      <w:tblPr>
        <w:tblW w:w="21547" w:type="dxa"/>
        <w:tblInd w:w="-106" w:type="dxa"/>
        <w:tblLayout w:type="fixed"/>
        <w:tblLook w:val="0000"/>
      </w:tblPr>
      <w:tblGrid>
        <w:gridCol w:w="709"/>
        <w:gridCol w:w="1702"/>
        <w:gridCol w:w="2268"/>
        <w:gridCol w:w="2409"/>
        <w:gridCol w:w="1560"/>
        <w:gridCol w:w="2409"/>
        <w:gridCol w:w="1985"/>
        <w:gridCol w:w="3544"/>
        <w:gridCol w:w="4961"/>
      </w:tblGrid>
      <w:tr w:rsidR="00EB5342" w:rsidRPr="00B467A4">
        <w:trPr>
          <w:trHeight w:val="300"/>
        </w:trPr>
        <w:tc>
          <w:tcPr>
            <w:tcW w:w="709" w:type="dxa"/>
            <w:tcBorders>
              <w:top w:val="nil"/>
              <w:left w:val="nil"/>
              <w:bottom w:val="nil"/>
              <w:right w:val="nil"/>
            </w:tcBorders>
            <w:noWrap/>
            <w:vAlign w:val="center"/>
          </w:tcPr>
          <w:p w:rsidR="00EB5342" w:rsidRPr="00B467A4" w:rsidRDefault="00EB5342" w:rsidP="00B467A4">
            <w:pPr>
              <w:spacing w:after="0" w:line="240" w:lineRule="auto"/>
              <w:jc w:val="center"/>
              <w:rPr>
                <w:rFonts w:cs="Times New Roman"/>
                <w:color w:val="000000"/>
                <w:lang w:eastAsia="ru-RU"/>
              </w:rPr>
            </w:pPr>
            <w:r>
              <w:rPr>
                <w:noProof/>
                <w:lang w:eastAsia="ru-RU"/>
              </w:rPr>
              <w:pict>
                <v:shapetype id="_x0000_t201" coordsize="21600,21600" o:spt="201" path="m,l,21600r21600,l21600,xe">
                  <v:stroke joinstyle="miter"/>
                  <v:path shadowok="f" o:extrusionok="f" strokeok="f" fillok="f" o:connecttype="rect"/>
                  <o:lock v:ext="edit" shapetype="t"/>
                </v:shapetype>
                <v:shape id="_x0000_s1026" type="#_x0000_t201" style="position:absolute;left:0;text-align:left;margin-left:0;margin-top:0;width:24.75pt;height:15pt;z-index:251658240;visibility:hidden" stroked="f" o:insetmode="auto">
                  <o:lock v:ext="edit" rotation="t"/>
                </v:shape>
              </w:pict>
            </w:r>
            <w:r>
              <w:rPr>
                <w:noProof/>
                <w:lang w:eastAsia="ru-RU"/>
              </w:rPr>
              <w:pict>
                <v:shape id="_x0000_s1027" type="#_x0000_t201" style="position:absolute;left:0;text-align:left;margin-left:0;margin-top:0;width:24.75pt;height:15pt;z-index:251659264;visibility:hidden" stroked="f" o:insetmode="auto">
                  <o:lock v:ext="edit" rotation="t"/>
                </v:shape>
              </w:pict>
            </w:r>
          </w:p>
        </w:tc>
        <w:tc>
          <w:tcPr>
            <w:tcW w:w="1702" w:type="dxa"/>
            <w:tcBorders>
              <w:top w:val="nil"/>
              <w:left w:val="nil"/>
              <w:bottom w:val="nil"/>
              <w:right w:val="nil"/>
            </w:tcBorders>
            <w:noWrap/>
            <w:vAlign w:val="center"/>
          </w:tcPr>
          <w:p w:rsidR="00EB5342" w:rsidRPr="00B467A4" w:rsidRDefault="00EB5342" w:rsidP="00B467A4">
            <w:pPr>
              <w:spacing w:after="0" w:line="240" w:lineRule="auto"/>
              <w:rPr>
                <w:rFonts w:cs="Times New Roman"/>
                <w:color w:val="000000"/>
                <w:lang w:eastAsia="ru-RU"/>
              </w:rPr>
            </w:pPr>
          </w:p>
        </w:tc>
        <w:tc>
          <w:tcPr>
            <w:tcW w:w="2268" w:type="dxa"/>
            <w:tcBorders>
              <w:top w:val="nil"/>
              <w:left w:val="nil"/>
              <w:bottom w:val="nil"/>
              <w:right w:val="nil"/>
            </w:tcBorders>
            <w:noWrap/>
            <w:vAlign w:val="center"/>
          </w:tcPr>
          <w:p w:rsidR="00EB5342" w:rsidRPr="00B467A4" w:rsidRDefault="00EB5342" w:rsidP="00B467A4">
            <w:pPr>
              <w:spacing w:after="0" w:line="240" w:lineRule="auto"/>
              <w:rPr>
                <w:rFonts w:cs="Times New Roman"/>
                <w:color w:val="000000"/>
                <w:lang w:eastAsia="ru-RU"/>
              </w:rPr>
            </w:pPr>
          </w:p>
        </w:tc>
        <w:tc>
          <w:tcPr>
            <w:tcW w:w="2409" w:type="dxa"/>
            <w:tcBorders>
              <w:top w:val="nil"/>
              <w:left w:val="nil"/>
              <w:bottom w:val="nil"/>
              <w:right w:val="nil"/>
            </w:tcBorders>
            <w:noWrap/>
            <w:vAlign w:val="center"/>
          </w:tcPr>
          <w:p w:rsidR="00EB5342" w:rsidRPr="00B467A4" w:rsidRDefault="00EB5342" w:rsidP="00B467A4">
            <w:pPr>
              <w:spacing w:after="0" w:line="240" w:lineRule="auto"/>
              <w:rPr>
                <w:rFonts w:cs="Times New Roman"/>
                <w:color w:val="000000"/>
                <w:lang w:eastAsia="ru-RU"/>
              </w:rPr>
            </w:pPr>
          </w:p>
        </w:tc>
        <w:tc>
          <w:tcPr>
            <w:tcW w:w="1560" w:type="dxa"/>
            <w:tcBorders>
              <w:top w:val="nil"/>
              <w:left w:val="nil"/>
              <w:bottom w:val="nil"/>
              <w:right w:val="nil"/>
            </w:tcBorders>
            <w:noWrap/>
            <w:vAlign w:val="center"/>
          </w:tcPr>
          <w:p w:rsidR="00EB5342" w:rsidRPr="00B467A4" w:rsidRDefault="00EB5342" w:rsidP="00B467A4">
            <w:pPr>
              <w:spacing w:after="0" w:line="240" w:lineRule="auto"/>
              <w:jc w:val="center"/>
              <w:rPr>
                <w:rFonts w:cs="Times New Roman"/>
                <w:color w:val="000000"/>
                <w:lang w:eastAsia="ru-RU"/>
              </w:rPr>
            </w:pPr>
          </w:p>
        </w:tc>
        <w:tc>
          <w:tcPr>
            <w:tcW w:w="2409" w:type="dxa"/>
            <w:tcBorders>
              <w:top w:val="nil"/>
              <w:left w:val="nil"/>
              <w:bottom w:val="nil"/>
              <w:right w:val="nil"/>
            </w:tcBorders>
            <w:noWrap/>
            <w:vAlign w:val="center"/>
          </w:tcPr>
          <w:p w:rsidR="00EB5342" w:rsidRPr="00B467A4" w:rsidRDefault="00EB5342" w:rsidP="00B467A4">
            <w:pPr>
              <w:spacing w:after="0" w:line="240" w:lineRule="auto"/>
              <w:rPr>
                <w:rFonts w:cs="Times New Roman"/>
                <w:color w:val="000000"/>
                <w:lang w:eastAsia="ru-RU"/>
              </w:rPr>
            </w:pPr>
          </w:p>
        </w:tc>
        <w:tc>
          <w:tcPr>
            <w:tcW w:w="1985" w:type="dxa"/>
            <w:tcBorders>
              <w:top w:val="nil"/>
              <w:left w:val="nil"/>
              <w:bottom w:val="nil"/>
              <w:right w:val="nil"/>
            </w:tcBorders>
            <w:noWrap/>
            <w:vAlign w:val="center"/>
          </w:tcPr>
          <w:p w:rsidR="00EB5342" w:rsidRPr="00B467A4" w:rsidRDefault="00EB5342" w:rsidP="00B467A4">
            <w:pPr>
              <w:spacing w:after="0" w:line="240" w:lineRule="auto"/>
              <w:rPr>
                <w:rFonts w:cs="Times New Roman"/>
                <w:color w:val="000000"/>
                <w:lang w:eastAsia="ru-RU"/>
              </w:rPr>
            </w:pPr>
          </w:p>
        </w:tc>
        <w:tc>
          <w:tcPr>
            <w:tcW w:w="3544" w:type="dxa"/>
            <w:tcBorders>
              <w:top w:val="nil"/>
              <w:left w:val="nil"/>
              <w:bottom w:val="nil"/>
              <w:right w:val="nil"/>
            </w:tcBorders>
            <w:vAlign w:val="center"/>
          </w:tcPr>
          <w:p w:rsidR="00EB5342" w:rsidRPr="00B467A4" w:rsidRDefault="00EB5342" w:rsidP="00B467A4">
            <w:pPr>
              <w:spacing w:after="0" w:line="240" w:lineRule="auto"/>
              <w:rPr>
                <w:rFonts w:cs="Times New Roman"/>
                <w:color w:val="000000"/>
                <w:lang w:eastAsia="ru-RU"/>
              </w:rPr>
            </w:pPr>
          </w:p>
        </w:tc>
        <w:tc>
          <w:tcPr>
            <w:tcW w:w="4961" w:type="dxa"/>
            <w:tcBorders>
              <w:top w:val="nil"/>
              <w:left w:val="nil"/>
              <w:bottom w:val="nil"/>
              <w:right w:val="nil"/>
            </w:tcBorders>
            <w:noWrap/>
            <w:vAlign w:val="center"/>
          </w:tcPr>
          <w:p w:rsidR="00EB5342" w:rsidRPr="00647AFD" w:rsidRDefault="00EB5342" w:rsidP="00647AFD">
            <w:pPr>
              <w:spacing w:after="0" w:line="240" w:lineRule="auto"/>
              <w:jc w:val="right"/>
              <w:rPr>
                <w:rFonts w:ascii="Times New Roman" w:hAnsi="Times New Roman" w:cs="Times New Roman"/>
                <w:color w:val="000000"/>
                <w:sz w:val="28"/>
                <w:szCs w:val="28"/>
                <w:lang w:eastAsia="ru-RU"/>
              </w:rPr>
            </w:pPr>
            <w:r w:rsidRPr="00647AFD">
              <w:rPr>
                <w:rFonts w:ascii="Times New Roman" w:hAnsi="Times New Roman" w:cs="Times New Roman"/>
                <w:color w:val="000000"/>
                <w:sz w:val="28"/>
                <w:szCs w:val="28"/>
                <w:lang w:eastAsia="ru-RU"/>
              </w:rPr>
              <w:t>Таблица № 1</w:t>
            </w:r>
          </w:p>
        </w:tc>
      </w:tr>
      <w:tr w:rsidR="00EB5342" w:rsidRPr="00B467A4">
        <w:trPr>
          <w:trHeight w:val="870"/>
        </w:trPr>
        <w:tc>
          <w:tcPr>
            <w:tcW w:w="21547" w:type="dxa"/>
            <w:gridSpan w:val="9"/>
            <w:tcBorders>
              <w:top w:val="nil"/>
              <w:left w:val="nil"/>
              <w:bottom w:val="single" w:sz="4" w:space="0" w:color="auto"/>
              <w:right w:val="nil"/>
            </w:tcBorders>
            <w:noWrap/>
            <w:vAlign w:val="center"/>
          </w:tcPr>
          <w:p w:rsidR="00EB5342" w:rsidRPr="00647AFD" w:rsidRDefault="00EB5342" w:rsidP="00B467A4">
            <w:pPr>
              <w:spacing w:after="0" w:line="240" w:lineRule="auto"/>
              <w:jc w:val="center"/>
              <w:rPr>
                <w:rFonts w:ascii="Times New Roman" w:hAnsi="Times New Roman" w:cs="Times New Roman"/>
                <w:b/>
                <w:bCs/>
                <w:color w:val="000000"/>
                <w:sz w:val="28"/>
                <w:szCs w:val="28"/>
                <w:lang w:eastAsia="ru-RU"/>
              </w:rPr>
            </w:pPr>
            <w:r w:rsidRPr="00647AFD">
              <w:rPr>
                <w:rFonts w:ascii="Times New Roman" w:hAnsi="Times New Roman" w:cs="Times New Roman"/>
                <w:b/>
                <w:bCs/>
                <w:color w:val="000000"/>
                <w:sz w:val="28"/>
                <w:szCs w:val="28"/>
                <w:lang w:eastAsia="ru-RU"/>
              </w:rPr>
              <w:t xml:space="preserve">Информация об открытии месторождений полезных ископаемых за период 1941-1945 гг., </w:t>
            </w:r>
            <w:r w:rsidRPr="00647AFD">
              <w:rPr>
                <w:rFonts w:ascii="Times New Roman" w:hAnsi="Times New Roman" w:cs="Times New Roman"/>
                <w:b/>
                <w:bCs/>
                <w:color w:val="000000"/>
                <w:sz w:val="28"/>
                <w:szCs w:val="28"/>
                <w:lang w:eastAsia="ru-RU"/>
              </w:rPr>
              <w:br/>
              <w:t xml:space="preserve">на территории субъектов Российской Федерации  Приволжского федерального округа </w:t>
            </w:r>
          </w:p>
        </w:tc>
      </w:tr>
      <w:tr w:rsidR="00EB5342" w:rsidRPr="00B467A4">
        <w:trPr>
          <w:trHeight w:val="1140"/>
        </w:trPr>
        <w:tc>
          <w:tcPr>
            <w:tcW w:w="709" w:type="dxa"/>
            <w:tcBorders>
              <w:top w:val="single" w:sz="4" w:space="0" w:color="auto"/>
              <w:left w:val="single" w:sz="4" w:space="0" w:color="auto"/>
              <w:bottom w:val="single" w:sz="4" w:space="0" w:color="auto"/>
              <w:right w:val="single" w:sz="4" w:space="0" w:color="auto"/>
            </w:tcBorders>
            <w:vAlign w:val="center"/>
          </w:tcPr>
          <w:p w:rsidR="00EB5342" w:rsidRPr="00B467A4" w:rsidRDefault="00EB5342" w:rsidP="00B467A4">
            <w:pPr>
              <w:spacing w:after="0" w:line="240" w:lineRule="auto"/>
              <w:jc w:val="center"/>
              <w:rPr>
                <w:rFonts w:ascii="Times New Roman" w:hAnsi="Times New Roman" w:cs="Times New Roman"/>
                <w:b/>
                <w:bCs/>
                <w:color w:val="000000"/>
                <w:lang w:eastAsia="ru-RU"/>
              </w:rPr>
            </w:pPr>
            <w:r w:rsidRPr="00B467A4">
              <w:rPr>
                <w:rFonts w:ascii="Times New Roman" w:hAnsi="Times New Roman" w:cs="Times New Roman"/>
                <w:b/>
                <w:bCs/>
                <w:color w:val="000000"/>
                <w:lang w:eastAsia="ru-RU"/>
              </w:rPr>
              <w:t>№ п/п</w:t>
            </w:r>
          </w:p>
        </w:tc>
        <w:tc>
          <w:tcPr>
            <w:tcW w:w="1702" w:type="dxa"/>
            <w:tcBorders>
              <w:top w:val="single" w:sz="4" w:space="0" w:color="auto"/>
              <w:left w:val="nil"/>
              <w:bottom w:val="single" w:sz="4" w:space="0" w:color="auto"/>
              <w:right w:val="single" w:sz="4" w:space="0" w:color="auto"/>
            </w:tcBorders>
            <w:vAlign w:val="center"/>
          </w:tcPr>
          <w:p w:rsidR="00EB5342" w:rsidRPr="00B467A4" w:rsidRDefault="00EB5342" w:rsidP="00B467A4">
            <w:pPr>
              <w:spacing w:after="0" w:line="240" w:lineRule="auto"/>
              <w:jc w:val="center"/>
              <w:rPr>
                <w:rFonts w:ascii="Times New Roman" w:hAnsi="Times New Roman" w:cs="Times New Roman"/>
                <w:b/>
                <w:bCs/>
                <w:color w:val="000000"/>
                <w:lang w:eastAsia="ru-RU"/>
              </w:rPr>
            </w:pPr>
            <w:r w:rsidRPr="00B467A4">
              <w:rPr>
                <w:rFonts w:ascii="Times New Roman" w:hAnsi="Times New Roman" w:cs="Times New Roman"/>
                <w:b/>
                <w:bCs/>
                <w:color w:val="000000"/>
                <w:lang w:eastAsia="ru-RU"/>
              </w:rPr>
              <w:t>Субъект РФ</w:t>
            </w:r>
          </w:p>
        </w:tc>
        <w:tc>
          <w:tcPr>
            <w:tcW w:w="2268" w:type="dxa"/>
            <w:tcBorders>
              <w:top w:val="single" w:sz="4" w:space="0" w:color="auto"/>
              <w:left w:val="nil"/>
              <w:bottom w:val="single" w:sz="4" w:space="0" w:color="auto"/>
              <w:right w:val="single" w:sz="4" w:space="0" w:color="auto"/>
            </w:tcBorders>
            <w:vAlign w:val="center"/>
          </w:tcPr>
          <w:p w:rsidR="00EB5342" w:rsidRPr="00B467A4" w:rsidRDefault="00EB5342" w:rsidP="00B467A4">
            <w:pPr>
              <w:spacing w:after="0" w:line="240" w:lineRule="auto"/>
              <w:jc w:val="center"/>
              <w:rPr>
                <w:rFonts w:ascii="Times New Roman" w:hAnsi="Times New Roman" w:cs="Times New Roman"/>
                <w:b/>
                <w:bCs/>
                <w:color w:val="000000"/>
                <w:lang w:eastAsia="ru-RU"/>
              </w:rPr>
            </w:pPr>
            <w:r w:rsidRPr="00B467A4">
              <w:rPr>
                <w:rFonts w:ascii="Times New Roman" w:hAnsi="Times New Roman" w:cs="Times New Roman"/>
                <w:b/>
                <w:bCs/>
                <w:color w:val="000000"/>
                <w:lang w:eastAsia="ru-RU"/>
              </w:rPr>
              <w:t>Название месторождения</w:t>
            </w:r>
          </w:p>
        </w:tc>
        <w:tc>
          <w:tcPr>
            <w:tcW w:w="2409" w:type="dxa"/>
            <w:tcBorders>
              <w:top w:val="single" w:sz="4" w:space="0" w:color="auto"/>
              <w:left w:val="nil"/>
              <w:bottom w:val="single" w:sz="4" w:space="0" w:color="auto"/>
              <w:right w:val="single" w:sz="4" w:space="0" w:color="auto"/>
            </w:tcBorders>
            <w:vAlign w:val="center"/>
          </w:tcPr>
          <w:p w:rsidR="00EB5342" w:rsidRPr="00B467A4" w:rsidRDefault="00EB5342" w:rsidP="00B467A4">
            <w:pPr>
              <w:spacing w:after="0" w:line="240" w:lineRule="auto"/>
              <w:jc w:val="center"/>
              <w:rPr>
                <w:rFonts w:ascii="Times New Roman" w:hAnsi="Times New Roman" w:cs="Times New Roman"/>
                <w:b/>
                <w:bCs/>
                <w:color w:val="000000"/>
                <w:lang w:eastAsia="ru-RU"/>
              </w:rPr>
            </w:pPr>
            <w:r w:rsidRPr="00B467A4">
              <w:rPr>
                <w:rFonts w:ascii="Times New Roman" w:hAnsi="Times New Roman" w:cs="Times New Roman"/>
                <w:b/>
                <w:bCs/>
                <w:color w:val="000000"/>
                <w:lang w:eastAsia="ru-RU"/>
              </w:rPr>
              <w:t>Полезное ископаемое</w:t>
            </w:r>
          </w:p>
        </w:tc>
        <w:tc>
          <w:tcPr>
            <w:tcW w:w="1560" w:type="dxa"/>
            <w:tcBorders>
              <w:top w:val="single" w:sz="4" w:space="0" w:color="auto"/>
              <w:left w:val="nil"/>
              <w:bottom w:val="single" w:sz="4" w:space="0" w:color="auto"/>
              <w:right w:val="single" w:sz="4" w:space="0" w:color="auto"/>
            </w:tcBorders>
            <w:vAlign w:val="center"/>
          </w:tcPr>
          <w:p w:rsidR="00EB5342" w:rsidRPr="00B467A4" w:rsidRDefault="00EB5342" w:rsidP="00B467A4">
            <w:pPr>
              <w:spacing w:after="0" w:line="240" w:lineRule="auto"/>
              <w:jc w:val="center"/>
              <w:rPr>
                <w:rFonts w:ascii="Times New Roman" w:hAnsi="Times New Roman" w:cs="Times New Roman"/>
                <w:b/>
                <w:bCs/>
                <w:color w:val="000000"/>
                <w:lang w:eastAsia="ru-RU"/>
              </w:rPr>
            </w:pPr>
            <w:r w:rsidRPr="00B467A4">
              <w:rPr>
                <w:rFonts w:ascii="Times New Roman" w:hAnsi="Times New Roman" w:cs="Times New Roman"/>
                <w:b/>
                <w:bCs/>
                <w:color w:val="000000"/>
                <w:lang w:eastAsia="ru-RU"/>
              </w:rPr>
              <w:t>Год открытия</w:t>
            </w:r>
          </w:p>
        </w:tc>
        <w:tc>
          <w:tcPr>
            <w:tcW w:w="2409" w:type="dxa"/>
            <w:tcBorders>
              <w:top w:val="single" w:sz="4" w:space="0" w:color="auto"/>
              <w:left w:val="nil"/>
              <w:bottom w:val="single" w:sz="4" w:space="0" w:color="auto"/>
              <w:right w:val="single" w:sz="4" w:space="0" w:color="auto"/>
            </w:tcBorders>
            <w:vAlign w:val="center"/>
          </w:tcPr>
          <w:p w:rsidR="00EB5342" w:rsidRPr="00B467A4" w:rsidRDefault="00EB5342" w:rsidP="00B467A4">
            <w:pPr>
              <w:spacing w:after="0" w:line="240" w:lineRule="auto"/>
              <w:jc w:val="center"/>
              <w:rPr>
                <w:rFonts w:ascii="Times New Roman" w:hAnsi="Times New Roman" w:cs="Times New Roman"/>
                <w:b/>
                <w:bCs/>
                <w:color w:val="000000"/>
                <w:lang w:eastAsia="ru-RU"/>
              </w:rPr>
            </w:pPr>
            <w:r w:rsidRPr="00B467A4">
              <w:rPr>
                <w:rFonts w:ascii="Times New Roman" w:hAnsi="Times New Roman" w:cs="Times New Roman"/>
                <w:b/>
                <w:bCs/>
                <w:color w:val="000000"/>
                <w:lang w:eastAsia="ru-RU"/>
              </w:rPr>
              <w:t>ФИО первооткрывателя месторождения</w:t>
            </w:r>
          </w:p>
        </w:tc>
        <w:tc>
          <w:tcPr>
            <w:tcW w:w="1985" w:type="dxa"/>
            <w:tcBorders>
              <w:top w:val="single" w:sz="4" w:space="0" w:color="auto"/>
              <w:left w:val="nil"/>
              <w:bottom w:val="single" w:sz="4" w:space="0" w:color="auto"/>
              <w:right w:val="single" w:sz="4" w:space="0" w:color="auto"/>
            </w:tcBorders>
            <w:vAlign w:val="center"/>
          </w:tcPr>
          <w:p w:rsidR="00EB5342" w:rsidRPr="00B467A4" w:rsidRDefault="00EB5342" w:rsidP="00B467A4">
            <w:pPr>
              <w:spacing w:after="0" w:line="240" w:lineRule="auto"/>
              <w:jc w:val="center"/>
              <w:rPr>
                <w:rFonts w:ascii="Times New Roman" w:hAnsi="Times New Roman" w:cs="Times New Roman"/>
                <w:b/>
                <w:bCs/>
                <w:color w:val="000000"/>
                <w:lang w:eastAsia="ru-RU"/>
              </w:rPr>
            </w:pPr>
            <w:r w:rsidRPr="00B467A4">
              <w:rPr>
                <w:rFonts w:ascii="Times New Roman" w:hAnsi="Times New Roman" w:cs="Times New Roman"/>
                <w:b/>
                <w:bCs/>
                <w:color w:val="000000"/>
                <w:lang w:eastAsia="ru-RU"/>
              </w:rPr>
              <w:t>Занимаемая должность на период открытия</w:t>
            </w:r>
          </w:p>
        </w:tc>
        <w:tc>
          <w:tcPr>
            <w:tcW w:w="3544" w:type="dxa"/>
            <w:tcBorders>
              <w:top w:val="single" w:sz="4" w:space="0" w:color="auto"/>
              <w:left w:val="nil"/>
              <w:bottom w:val="single" w:sz="4" w:space="0" w:color="auto"/>
              <w:right w:val="single" w:sz="4" w:space="0" w:color="auto"/>
            </w:tcBorders>
            <w:vAlign w:val="center"/>
          </w:tcPr>
          <w:p w:rsidR="00EB5342" w:rsidRPr="00B467A4" w:rsidRDefault="00EB5342" w:rsidP="00B467A4">
            <w:pPr>
              <w:spacing w:after="0" w:line="240" w:lineRule="auto"/>
              <w:jc w:val="center"/>
              <w:rPr>
                <w:rFonts w:ascii="Times New Roman" w:hAnsi="Times New Roman" w:cs="Times New Roman"/>
                <w:b/>
                <w:bCs/>
                <w:color w:val="000000"/>
                <w:lang w:eastAsia="ru-RU"/>
              </w:rPr>
            </w:pPr>
            <w:r w:rsidRPr="00B467A4">
              <w:rPr>
                <w:rFonts w:ascii="Times New Roman" w:hAnsi="Times New Roman" w:cs="Times New Roman"/>
                <w:b/>
                <w:bCs/>
                <w:color w:val="000000"/>
                <w:lang w:eastAsia="ru-RU"/>
              </w:rPr>
              <w:t>Источник информации</w:t>
            </w:r>
          </w:p>
        </w:tc>
        <w:tc>
          <w:tcPr>
            <w:tcW w:w="4961" w:type="dxa"/>
            <w:tcBorders>
              <w:top w:val="single" w:sz="4" w:space="0" w:color="auto"/>
              <w:left w:val="nil"/>
              <w:bottom w:val="single" w:sz="4" w:space="0" w:color="auto"/>
              <w:right w:val="single" w:sz="4" w:space="0" w:color="auto"/>
            </w:tcBorders>
            <w:vAlign w:val="center"/>
          </w:tcPr>
          <w:p w:rsidR="00EB5342" w:rsidRPr="00B467A4" w:rsidRDefault="00EB5342" w:rsidP="00B467A4">
            <w:pPr>
              <w:spacing w:after="0" w:line="240" w:lineRule="auto"/>
              <w:jc w:val="center"/>
              <w:rPr>
                <w:rFonts w:ascii="Times New Roman" w:hAnsi="Times New Roman" w:cs="Times New Roman"/>
                <w:b/>
                <w:bCs/>
                <w:color w:val="000000"/>
                <w:lang w:eastAsia="ru-RU"/>
              </w:rPr>
            </w:pPr>
            <w:r w:rsidRPr="00B467A4">
              <w:rPr>
                <w:rFonts w:ascii="Times New Roman" w:hAnsi="Times New Roman" w:cs="Times New Roman"/>
                <w:b/>
                <w:bCs/>
                <w:color w:val="000000"/>
                <w:lang w:eastAsia="ru-RU"/>
              </w:rPr>
              <w:t>Организация проводившая работы</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Песковское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формовочные материалы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Русов М.М.</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"Геологический отчет о разведке на формовочные пески для Песковского з-да", 1941г. Инв.№ 1212</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ЦПКБ "Росчермета"</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Зайковское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гипс</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Шапиро АН.</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разведке Зайковского м-ия гипса, 1941г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Нагорское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ПГМ</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Алексеев А.Р.</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работах на Нагорском гравии, 1940-41гг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Федорковское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ПГМ</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Шешина М.М.</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разведке Федоровского и др.м-ий кировской области, 1942г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Головизинское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ПГМ</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Клещев А.Д.</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геологических результатах ГГУ за 1942г .Инв. № 4143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Полойское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сырьё для грубой керамики</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Шапира А.И.</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15.12.1941 № 24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Белогорское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сырьё для грубой керамики</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Еремеев И.В.</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26.09.1941г №22</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Рудаковское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сырьё для грубой керамики</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Еремеев И.В.</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26.09.1941г №22</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Моховогорское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пески стекольные</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Черняховская Н.С.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2.07.1941 № 21</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Сережинское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пески стекольные</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Станкевич Е.Ф.</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2.07.1941 № 21</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Ушаковское(Исадское)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Формовочные глины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Горелик З.А.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РКЗ от 3.10.1942 № 35</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Новокрасноярское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гажа</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Богомолов Ф.С.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старший инженер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Бугурусланской геолого-поисковой партии на строительные материалы и цемсырье за 1943-1944 годы. Инв. № 1940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Бугурусланская партия, Ленгеолнерудтрест</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Киембаевское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никель, кобальт</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Потапов Н.В.</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ind w:left="-578" w:firstLine="578"/>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младший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Краткие результаты поисковых работ 1941 года на никель и кобальт в Домбаровском районе, проведенных Ушь-Каттинским отрядом. 1942 год. Инв. № 1473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Уралцветметразведка</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Красноярское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 горючий газ</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нет сведений</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нет сведений</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Подсчет запасов нефти и газа (по состоянию на 1.01.1956 года) и проект разработки Красноярского месторождения НПУ "Бугурусланнефть". Инв. № 1220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Бугурусланнефть</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Пензенская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Куракинское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песчаник</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Лавров И.В.</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отряда</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детальной разведке песчаников Куракинского месторождения Пензенской области. Инв.№48</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Управление путевого хозяйства Транспроекткарьер </w:t>
            </w:r>
          </w:p>
        </w:tc>
      </w:tr>
      <w:tr w:rsidR="00EB5342" w:rsidRPr="00B467A4">
        <w:trPr>
          <w:trHeight w:val="2025"/>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Куганакское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Трофимук А.А.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И.А. Исхаков, В.С. Асмоловский, К.С. Баймухаметов  и др. </w:t>
            </w:r>
            <w:r w:rsidRPr="00647AFD">
              <w:rPr>
                <w:rFonts w:ascii="Times New Roman" w:hAnsi="Times New Roman" w:cs="Times New Roman"/>
                <w:color w:val="000000"/>
                <w:sz w:val="24"/>
                <w:szCs w:val="24"/>
                <w:lang w:eastAsia="ru-RU"/>
              </w:rPr>
              <w:br/>
              <w:t xml:space="preserve">Вклад геологов-нефтяников в развитие нефтегазодобываю-щей промышленности Башкортостана, Уфа ОАО "АНК"Башнефть" 2003 г.;     К.С. Баймухаметов, П.Ф. Викторов,        К.Х Гайнуллин, А.Ш. Сыр      </w:t>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t xml:space="preserve">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"Ишимбайнефть"</w:t>
            </w:r>
          </w:p>
        </w:tc>
      </w:tr>
      <w:tr w:rsidR="00EB5342" w:rsidRPr="00B467A4">
        <w:trPr>
          <w:trHeight w:val="21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Кривлевское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бурый уголь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Адрианова О.С.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Южная поисковая партия на бурый уголь.</w:t>
            </w:r>
            <w:r w:rsidRPr="00647AFD">
              <w:rPr>
                <w:rFonts w:ascii="Times New Roman" w:hAnsi="Times New Roman" w:cs="Times New Roman"/>
                <w:color w:val="000000"/>
                <w:sz w:val="24"/>
                <w:szCs w:val="24"/>
                <w:lang w:eastAsia="ru-RU"/>
              </w:rPr>
              <w:br/>
              <w:t xml:space="preserve">Башкирское государственное геологическое управление. </w:t>
            </w:r>
          </w:p>
        </w:tc>
      </w:tr>
      <w:tr w:rsidR="00EB5342" w:rsidRPr="00B467A4">
        <w:trPr>
          <w:trHeight w:val="21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Баяновское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бурый уголь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Адрианова О.С.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Южная поисковая партия на бурый уголь.</w:t>
            </w:r>
            <w:r w:rsidRPr="00647AFD">
              <w:rPr>
                <w:rFonts w:ascii="Times New Roman" w:hAnsi="Times New Roman" w:cs="Times New Roman"/>
                <w:color w:val="000000"/>
                <w:sz w:val="24"/>
                <w:szCs w:val="24"/>
                <w:lang w:eastAsia="ru-RU"/>
              </w:rPr>
              <w:br/>
              <w:t xml:space="preserve">Башкирское государственное геологическое управление. </w:t>
            </w:r>
          </w:p>
        </w:tc>
      </w:tr>
      <w:tr w:rsidR="00EB5342" w:rsidRPr="00B467A4">
        <w:trPr>
          <w:trHeight w:val="18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Марий Эл</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Мышинское (Тархановское)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сырьё для грубой керамики</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Васильев В.И.</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№21 от 02.07.1941 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Комитет по делам  геологии при СНК-СССР Горьковское Государственное геологическое управление</w:t>
            </w:r>
          </w:p>
        </w:tc>
      </w:tr>
      <w:tr w:rsidR="00EB5342" w:rsidRPr="00B467A4">
        <w:trPr>
          <w:trHeight w:val="18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Марий Эл</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Куярское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песок строительный</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Васильев В.И.</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№25 от 05.01.1942 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Комитет по делам  геологии при СНК-СССР Горьковское Государственное геологическое управление</w:t>
            </w:r>
          </w:p>
        </w:tc>
      </w:tr>
      <w:tr w:rsidR="00EB5342" w:rsidRPr="00B467A4">
        <w:trPr>
          <w:trHeight w:val="27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Марий Эл</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Абаснурское,   Суслонгерско-Кундышское,   Марийское,  Трактовое,  Шоссейное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песок </w:t>
            </w:r>
            <w:r w:rsidRPr="00647AFD">
              <w:rPr>
                <w:rFonts w:ascii="Times New Roman" w:hAnsi="Times New Roman" w:cs="Times New Roman"/>
                <w:color w:val="000000"/>
                <w:sz w:val="24"/>
                <w:szCs w:val="24"/>
                <w:lang w:eastAsia="ru-RU"/>
              </w:rPr>
              <w:br/>
              <w:t>(формовочные материалы)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Курбако Е.П,</w:t>
            </w:r>
            <w:r w:rsidRPr="00647AFD">
              <w:rPr>
                <w:rFonts w:ascii="Times New Roman" w:hAnsi="Times New Roman" w:cs="Times New Roman"/>
                <w:color w:val="000000"/>
                <w:sz w:val="24"/>
                <w:szCs w:val="24"/>
                <w:lang w:eastAsia="ru-RU"/>
              </w:rPr>
              <w:br/>
              <w:t>Остроумова Е.Т.</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r w:rsidRPr="00647AFD">
              <w:rPr>
                <w:rFonts w:ascii="Times New Roman" w:hAnsi="Times New Roman" w:cs="Times New Roman"/>
                <w:color w:val="000000"/>
                <w:sz w:val="24"/>
                <w:szCs w:val="24"/>
                <w:lang w:eastAsia="ru-RU"/>
              </w:rPr>
              <w:b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по обследованию месторождений формовочных песков и глин, а также действующих карьеров и обеспеченности формоматериалами заводов Горьковской, Кировской областей, Татарской, Марийской, Чувашской, Удмуртской, Мордовской АССР (в ЦА инв.№1074). Инв.№455.</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НКМВ-СССР треста "Союзморфолитье" Пензенский филиал геологоразведочной конторы по формовочным материалам "Форморазведка"</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Татарстан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Набережно-Морквашинское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доломит на известь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Григорович М.Б.</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14.09.1943№ 2794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Татарстан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Кукморское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цементное сырье</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Тютюник</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02.04.1941 №16</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33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Самарская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Балашейское месторождение, Лобановское месторождение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песок </w:t>
            </w:r>
            <w:r w:rsidRPr="00647AFD">
              <w:rPr>
                <w:rFonts w:ascii="Times New Roman" w:hAnsi="Times New Roman" w:cs="Times New Roman"/>
                <w:color w:val="000000"/>
                <w:sz w:val="24"/>
                <w:szCs w:val="24"/>
                <w:lang w:eastAsia="ru-RU"/>
              </w:rPr>
              <w:br/>
              <w:t>(формовочные материалы)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Баранов П.Т.,</w:t>
            </w:r>
            <w:r w:rsidRPr="00647AFD">
              <w:rPr>
                <w:rFonts w:ascii="Times New Roman" w:hAnsi="Times New Roman" w:cs="Times New Roman"/>
                <w:color w:val="000000"/>
                <w:sz w:val="24"/>
                <w:szCs w:val="24"/>
                <w:lang w:eastAsia="ru-RU"/>
              </w:rPr>
              <w:br/>
              <w:t xml:space="preserve">Култышев Н.П., </w:t>
            </w:r>
            <w:r w:rsidRPr="00647AFD">
              <w:rPr>
                <w:rFonts w:ascii="Times New Roman" w:hAnsi="Times New Roman" w:cs="Times New Roman"/>
                <w:color w:val="000000"/>
                <w:sz w:val="24"/>
                <w:szCs w:val="24"/>
                <w:lang w:eastAsia="ru-RU"/>
              </w:rPr>
              <w:br/>
              <w:t xml:space="preserve">Прошкурат Г.А., </w:t>
            </w:r>
            <w:r w:rsidRPr="00647AFD">
              <w:rPr>
                <w:rFonts w:ascii="Times New Roman" w:hAnsi="Times New Roman" w:cs="Times New Roman"/>
                <w:color w:val="000000"/>
                <w:sz w:val="24"/>
                <w:szCs w:val="24"/>
                <w:lang w:eastAsia="ru-RU"/>
              </w:rPr>
              <w:br/>
              <w:t>Житкова Е.А.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r w:rsidRPr="00647AFD">
              <w:rPr>
                <w:rFonts w:ascii="Times New Roman" w:hAnsi="Times New Roman" w:cs="Times New Roman"/>
                <w:color w:val="000000"/>
                <w:sz w:val="24"/>
                <w:szCs w:val="24"/>
                <w:lang w:eastAsia="ru-RU"/>
              </w:rPr>
              <w:br/>
              <w:t xml:space="preserve">начальник отряда, начальник отряда, начальник отряда. </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по рекогносцировочно поисковым и разведочным работам на формовочные пески в Куйбышевской области, г.Куйбышев, 1942г. Инв.№ 379.</w:t>
            </w:r>
            <w:r w:rsidRPr="00647AFD">
              <w:rPr>
                <w:rFonts w:ascii="Times New Roman" w:hAnsi="Times New Roman" w:cs="Times New Roman"/>
                <w:color w:val="000000"/>
                <w:sz w:val="24"/>
                <w:szCs w:val="24"/>
                <w:lang w:eastAsia="ru-RU"/>
              </w:rPr>
              <w:br/>
              <w:t xml:space="preserve"> ТКЗ №7, 1942г.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Всесоюзная геолого-разведочная контора по формовочным материалам  "Форморазведка". Куйбышевская геолого-разведочная партия.</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Саратовская </w:t>
            </w:r>
            <w:r w:rsidRPr="00647AFD">
              <w:rPr>
                <w:rFonts w:ascii="Times New Roman" w:hAnsi="Times New Roman" w:cs="Times New Roman"/>
                <w:color w:val="000000"/>
                <w:sz w:val="24"/>
                <w:szCs w:val="24"/>
                <w:lang w:eastAsia="ru-RU"/>
              </w:rPr>
              <w:br/>
              <w:t>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Саратовское, Клинический</w:t>
            </w:r>
            <w:r w:rsidRPr="00647AFD">
              <w:rPr>
                <w:rFonts w:ascii="Times New Roman" w:hAnsi="Times New Roman" w:cs="Times New Roman"/>
                <w:color w:val="000000"/>
                <w:sz w:val="24"/>
                <w:szCs w:val="24"/>
                <w:lang w:eastAsia="ru-RU"/>
              </w:rPr>
              <w:br/>
              <w:t xml:space="preserve">участок, 4-й дачной </w:t>
            </w:r>
            <w:r w:rsidRPr="00647AFD">
              <w:rPr>
                <w:rFonts w:ascii="Times New Roman" w:hAnsi="Times New Roman" w:cs="Times New Roman"/>
                <w:color w:val="000000"/>
                <w:sz w:val="24"/>
                <w:szCs w:val="24"/>
                <w:lang w:eastAsia="ru-RU"/>
              </w:rPr>
              <w:br/>
              <w:t>остановки   участок</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песок </w:t>
            </w:r>
            <w:r w:rsidRPr="00647AFD">
              <w:rPr>
                <w:rFonts w:ascii="Times New Roman" w:hAnsi="Times New Roman" w:cs="Times New Roman"/>
                <w:color w:val="000000"/>
                <w:sz w:val="24"/>
                <w:szCs w:val="24"/>
                <w:lang w:eastAsia="ru-RU"/>
              </w:rPr>
              <w:br/>
              <w:t>(формовочные материалы)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Курбако Е.П.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нет сведений</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Отчет о геолого-разведочных работах на формовочные пески в Саратовской области; </w:t>
            </w:r>
            <w:r w:rsidRPr="00647AFD">
              <w:rPr>
                <w:rFonts w:ascii="Times New Roman" w:hAnsi="Times New Roman" w:cs="Times New Roman"/>
                <w:color w:val="000000"/>
                <w:sz w:val="24"/>
                <w:szCs w:val="24"/>
                <w:lang w:eastAsia="ru-RU"/>
              </w:rPr>
              <w:br/>
              <w:t xml:space="preserve">ТФГИ №15092. Протокол ВКЗ </w:t>
            </w:r>
            <w:r w:rsidRPr="00647AFD">
              <w:rPr>
                <w:rFonts w:ascii="Times New Roman" w:hAnsi="Times New Roman" w:cs="Times New Roman"/>
                <w:color w:val="000000"/>
                <w:sz w:val="24"/>
                <w:szCs w:val="24"/>
                <w:lang w:eastAsia="ru-RU"/>
              </w:rPr>
              <w:br/>
              <w:t xml:space="preserve">№ 2647 от 30.10.1942 г.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Всесоюзная</w:t>
            </w:r>
            <w:r w:rsidRPr="00647AFD">
              <w:rPr>
                <w:rFonts w:ascii="Times New Roman" w:hAnsi="Times New Roman" w:cs="Times New Roman"/>
                <w:color w:val="000000"/>
                <w:sz w:val="24"/>
                <w:szCs w:val="24"/>
                <w:lang w:eastAsia="ru-RU"/>
              </w:rPr>
              <w:br/>
              <w:t>геолого-разведочная</w:t>
            </w:r>
            <w:r w:rsidRPr="00647AFD">
              <w:rPr>
                <w:rFonts w:ascii="Times New Roman" w:hAnsi="Times New Roman" w:cs="Times New Roman"/>
                <w:color w:val="000000"/>
                <w:sz w:val="24"/>
                <w:szCs w:val="24"/>
                <w:lang w:eastAsia="ru-RU"/>
              </w:rPr>
              <w:br/>
              <w:t>контора "Форморазведка"</w:t>
            </w:r>
          </w:p>
        </w:tc>
      </w:tr>
      <w:tr w:rsidR="00EB5342" w:rsidRPr="00B467A4">
        <w:trPr>
          <w:trHeight w:val="30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Ульяновская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Шарловское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диатомиты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Вечканов П.Ф.</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старший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Геология и полезные ископаемые мезокайнозойских отложений Ульяновской области. Изд-во Казанского филиала АН СССР, Казань, 1964.</w:t>
            </w:r>
            <w:r w:rsidRPr="00647AFD">
              <w:rPr>
                <w:rFonts w:ascii="Times New Roman" w:hAnsi="Times New Roman" w:cs="Times New Roman"/>
                <w:color w:val="000000"/>
                <w:sz w:val="24"/>
                <w:szCs w:val="24"/>
                <w:lang w:eastAsia="ru-RU"/>
              </w:rPr>
              <w:br/>
              <w:t>Отчет о детальном геологоразведочном обследовании Шарловского месторождения трепелов. Отчет о разведочных работах на трепелы, б</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Юго-восточный трест стройматериалов всесоюзного объединения ПСМ </w:t>
            </w:r>
          </w:p>
        </w:tc>
      </w:tr>
      <w:tr w:rsidR="00EB5342" w:rsidRPr="00B467A4">
        <w:trPr>
          <w:trHeight w:val="27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Ульяновская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Шиловское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мел</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Большаков В.А.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 Геология и полезные ископаемые мезокайнозойских отложений Ульяновской области. Изд-во Казанского филиала АН СССР, Казань, 1964.</w:t>
            </w:r>
            <w:r w:rsidRPr="00647AFD">
              <w:rPr>
                <w:rFonts w:ascii="Times New Roman" w:hAnsi="Times New Roman" w:cs="Times New Roman"/>
                <w:color w:val="000000"/>
                <w:sz w:val="24"/>
                <w:szCs w:val="24"/>
                <w:lang w:eastAsia="ru-RU"/>
              </w:rPr>
              <w:br/>
              <w:t xml:space="preserve">Отчет о детальной разведке </w:t>
            </w:r>
            <w:r w:rsidRPr="00647AFD">
              <w:rPr>
                <w:rFonts w:ascii="Times New Roman" w:hAnsi="Times New Roman" w:cs="Times New Roman"/>
                <w:color w:val="000000"/>
                <w:sz w:val="24"/>
                <w:szCs w:val="24"/>
                <w:lang w:eastAsia="ru-RU"/>
              </w:rPr>
              <w:br/>
              <w:t xml:space="preserve">Шиловского месторождения мела. Ульяновская область. </w:t>
            </w:r>
            <w:r w:rsidRPr="00647AFD">
              <w:rPr>
                <w:rFonts w:ascii="Times New Roman" w:hAnsi="Times New Roman" w:cs="Times New Roman"/>
                <w:color w:val="000000"/>
                <w:sz w:val="24"/>
                <w:szCs w:val="24"/>
                <w:lang w:eastAsia="ru-RU"/>
              </w:rPr>
              <w:br/>
              <w:t>Инв. № 12740 (Центральный  аппарат)</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Куйбышевскийгеолстромтрест </w:t>
            </w:r>
            <w:r w:rsidRPr="00647AFD">
              <w:rPr>
                <w:rFonts w:ascii="Times New Roman" w:hAnsi="Times New Roman" w:cs="Times New Roman"/>
                <w:color w:val="000000"/>
                <w:sz w:val="24"/>
                <w:szCs w:val="24"/>
                <w:lang w:eastAsia="ru-RU"/>
              </w:rPr>
              <w:br/>
              <w:t>НКПСМ СССР</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Чувашская </w:t>
            </w:r>
            <w:r w:rsidRPr="00647AFD">
              <w:rPr>
                <w:rFonts w:ascii="Times New Roman" w:hAnsi="Times New Roman" w:cs="Times New Roman"/>
                <w:color w:val="000000"/>
                <w:sz w:val="24"/>
                <w:szCs w:val="24"/>
                <w:lang w:eastAsia="ru-RU"/>
              </w:rPr>
              <w:br/>
              <w:t>Республика</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Казаковское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песчаник,гравий</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1941</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Демин С.Х.</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детальной разведке на гравий в Октябрьском р-не ЧАССР,1941г.инв № 1615</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29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Дубровский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r w:rsidRPr="00647AFD">
              <w:rPr>
                <w:rFonts w:ascii="Times New Roman" w:hAnsi="Times New Roman" w:cs="Times New Roman"/>
                <w:color w:val="000000"/>
                <w:sz w:val="24"/>
                <w:szCs w:val="24"/>
                <w:lang w:eastAsia="ru-RU"/>
              </w:rPr>
              <w:br/>
              <w:t>Якубович С.Е.,</w:t>
            </w:r>
            <w:r w:rsidRPr="00647AFD">
              <w:rPr>
                <w:rFonts w:ascii="Times New Roman" w:hAnsi="Times New Roman" w:cs="Times New Roman"/>
                <w:color w:val="000000"/>
                <w:sz w:val="24"/>
                <w:szCs w:val="24"/>
                <w:lang w:eastAsia="ru-RU"/>
              </w:rPr>
              <w:br/>
              <w:t>Капустин А.П.</w:t>
            </w:r>
            <w:r w:rsidRPr="00647AFD">
              <w:rPr>
                <w:rFonts w:ascii="Times New Roman" w:hAnsi="Times New Roman" w:cs="Times New Roman"/>
                <w:color w:val="000000"/>
                <w:sz w:val="24"/>
                <w:szCs w:val="24"/>
                <w:lang w:eastAsia="ru-RU"/>
              </w:rPr>
              <w:br/>
              <w:t xml:space="preserve">Клещев А.П.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от29.11.1944 № 3287</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Двойницкий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r w:rsidRPr="00647AFD">
              <w:rPr>
                <w:rFonts w:ascii="Times New Roman" w:hAnsi="Times New Roman" w:cs="Times New Roman"/>
                <w:color w:val="000000"/>
                <w:sz w:val="24"/>
                <w:szCs w:val="24"/>
                <w:lang w:eastAsia="ru-RU"/>
              </w:rPr>
              <w:br/>
              <w:t>Якубович С.Е.,</w:t>
            </w:r>
            <w:r w:rsidRPr="00647AFD">
              <w:rPr>
                <w:rFonts w:ascii="Times New Roman" w:hAnsi="Times New Roman" w:cs="Times New Roman"/>
                <w:color w:val="000000"/>
                <w:sz w:val="24"/>
                <w:szCs w:val="24"/>
                <w:lang w:eastAsia="ru-RU"/>
              </w:rPr>
              <w:br/>
              <w:t>Капустин А.П.</w:t>
            </w:r>
            <w:r w:rsidRPr="00647AFD">
              <w:rPr>
                <w:rFonts w:ascii="Times New Roman" w:hAnsi="Times New Roman" w:cs="Times New Roman"/>
                <w:color w:val="000000"/>
                <w:sz w:val="24"/>
                <w:szCs w:val="24"/>
                <w:lang w:eastAsia="ru-RU"/>
              </w:rPr>
              <w:br/>
              <w:t xml:space="preserve">Клещев А.П.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19.07.1946 № 3514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Воздвиженский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r w:rsidRPr="00647AFD">
              <w:rPr>
                <w:rFonts w:ascii="Times New Roman" w:hAnsi="Times New Roman" w:cs="Times New Roman"/>
                <w:color w:val="000000"/>
                <w:sz w:val="24"/>
                <w:szCs w:val="24"/>
                <w:lang w:eastAsia="ru-RU"/>
              </w:rPr>
              <w:br w:type="page"/>
              <w:t>Якубович С.Е.,</w:t>
            </w:r>
            <w:r w:rsidRPr="00647AFD">
              <w:rPr>
                <w:rFonts w:ascii="Times New Roman" w:hAnsi="Times New Roman" w:cs="Times New Roman"/>
                <w:color w:val="000000"/>
                <w:sz w:val="24"/>
                <w:szCs w:val="24"/>
                <w:lang w:eastAsia="ru-RU"/>
              </w:rPr>
              <w:br w:type="page"/>
              <w:t>Капустин А.П.</w:t>
            </w:r>
            <w:r w:rsidRPr="00647AFD">
              <w:rPr>
                <w:rFonts w:ascii="Times New Roman" w:hAnsi="Times New Roman" w:cs="Times New Roman"/>
                <w:color w:val="000000"/>
                <w:sz w:val="24"/>
                <w:szCs w:val="24"/>
                <w:lang w:eastAsia="ru-RU"/>
              </w:rPr>
              <w:br w:type="page"/>
              <w:t xml:space="preserve">Клещев А.П.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от29.11.1944 № 3287</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Гаревский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r w:rsidRPr="00647AFD">
              <w:rPr>
                <w:rFonts w:ascii="Times New Roman" w:hAnsi="Times New Roman" w:cs="Times New Roman"/>
                <w:color w:val="000000"/>
                <w:sz w:val="24"/>
                <w:szCs w:val="24"/>
                <w:lang w:eastAsia="ru-RU"/>
              </w:rPr>
              <w:br/>
              <w:t>Якубович С.Е.,</w:t>
            </w:r>
            <w:r w:rsidRPr="00647AFD">
              <w:rPr>
                <w:rFonts w:ascii="Times New Roman" w:hAnsi="Times New Roman" w:cs="Times New Roman"/>
                <w:color w:val="000000"/>
                <w:sz w:val="24"/>
                <w:szCs w:val="24"/>
                <w:lang w:eastAsia="ru-RU"/>
              </w:rPr>
              <w:br/>
              <w:t>Капустин А.П.</w:t>
            </w:r>
            <w:r w:rsidRPr="00647AFD">
              <w:rPr>
                <w:rFonts w:ascii="Times New Roman" w:hAnsi="Times New Roman" w:cs="Times New Roman"/>
                <w:color w:val="000000"/>
                <w:sz w:val="24"/>
                <w:szCs w:val="24"/>
                <w:lang w:eastAsia="ru-RU"/>
              </w:rPr>
              <w:br/>
              <w:t xml:space="preserve">Клещев А.П.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9.10.1943 № 2933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Ивановский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r w:rsidRPr="00647AFD">
              <w:rPr>
                <w:rFonts w:ascii="Times New Roman" w:hAnsi="Times New Roman" w:cs="Times New Roman"/>
                <w:color w:val="000000"/>
                <w:sz w:val="24"/>
                <w:szCs w:val="24"/>
                <w:lang w:eastAsia="ru-RU"/>
              </w:rPr>
              <w:br/>
              <w:t>Якубович С.Е.,</w:t>
            </w:r>
            <w:r w:rsidRPr="00647AFD">
              <w:rPr>
                <w:rFonts w:ascii="Times New Roman" w:hAnsi="Times New Roman" w:cs="Times New Roman"/>
                <w:color w:val="000000"/>
                <w:sz w:val="24"/>
                <w:szCs w:val="24"/>
                <w:lang w:eastAsia="ru-RU"/>
              </w:rPr>
              <w:br/>
              <w:t>Капустин А.П.</w:t>
            </w:r>
            <w:r w:rsidRPr="00647AFD">
              <w:rPr>
                <w:rFonts w:ascii="Times New Roman" w:hAnsi="Times New Roman" w:cs="Times New Roman"/>
                <w:color w:val="000000"/>
                <w:sz w:val="24"/>
                <w:szCs w:val="24"/>
                <w:lang w:eastAsia="ru-RU"/>
              </w:rPr>
              <w:br/>
              <w:t xml:space="preserve">Клещев А.П.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9.10.1943 № 2933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Гниловско-Михайловский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r w:rsidRPr="00647AFD">
              <w:rPr>
                <w:rFonts w:ascii="Times New Roman" w:hAnsi="Times New Roman" w:cs="Times New Roman"/>
                <w:color w:val="000000"/>
                <w:sz w:val="24"/>
                <w:szCs w:val="24"/>
                <w:lang w:eastAsia="ru-RU"/>
              </w:rPr>
              <w:br/>
              <w:t>Якубович С.Е.,</w:t>
            </w:r>
            <w:r w:rsidRPr="00647AFD">
              <w:rPr>
                <w:rFonts w:ascii="Times New Roman" w:hAnsi="Times New Roman" w:cs="Times New Roman"/>
                <w:color w:val="000000"/>
                <w:sz w:val="24"/>
                <w:szCs w:val="24"/>
                <w:lang w:eastAsia="ru-RU"/>
              </w:rPr>
              <w:br/>
              <w:t>Капустин А.П.</w:t>
            </w:r>
            <w:r w:rsidRPr="00647AFD">
              <w:rPr>
                <w:rFonts w:ascii="Times New Roman" w:hAnsi="Times New Roman" w:cs="Times New Roman"/>
                <w:color w:val="000000"/>
                <w:sz w:val="24"/>
                <w:szCs w:val="24"/>
                <w:lang w:eastAsia="ru-RU"/>
              </w:rPr>
              <w:br/>
              <w:t xml:space="preserve">Клещев А.П.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от29.11.1944 № 3287</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Хмелевский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r w:rsidRPr="00647AFD">
              <w:rPr>
                <w:rFonts w:ascii="Times New Roman" w:hAnsi="Times New Roman" w:cs="Times New Roman"/>
                <w:color w:val="000000"/>
                <w:sz w:val="24"/>
                <w:szCs w:val="24"/>
                <w:lang w:eastAsia="ru-RU"/>
              </w:rPr>
              <w:br/>
              <w:t>Якубович С.Е.,</w:t>
            </w:r>
            <w:r w:rsidRPr="00647AFD">
              <w:rPr>
                <w:rFonts w:ascii="Times New Roman" w:hAnsi="Times New Roman" w:cs="Times New Roman"/>
                <w:color w:val="000000"/>
                <w:sz w:val="24"/>
                <w:szCs w:val="24"/>
                <w:lang w:eastAsia="ru-RU"/>
              </w:rPr>
              <w:br/>
              <w:t>Капустин А.П.</w:t>
            </w:r>
            <w:r w:rsidRPr="00647AFD">
              <w:rPr>
                <w:rFonts w:ascii="Times New Roman" w:hAnsi="Times New Roman" w:cs="Times New Roman"/>
                <w:color w:val="000000"/>
                <w:sz w:val="24"/>
                <w:szCs w:val="24"/>
                <w:lang w:eastAsia="ru-RU"/>
              </w:rPr>
              <w:br/>
              <w:t xml:space="preserve">Клещев А.П.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9.10.1943 № 2933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Денисовский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r w:rsidRPr="00647AFD">
              <w:rPr>
                <w:rFonts w:ascii="Times New Roman" w:hAnsi="Times New Roman" w:cs="Times New Roman"/>
                <w:color w:val="000000"/>
                <w:sz w:val="24"/>
                <w:szCs w:val="24"/>
                <w:lang w:eastAsia="ru-RU"/>
              </w:rPr>
              <w:br/>
              <w:t>Якубович С.Е.,</w:t>
            </w:r>
            <w:r w:rsidRPr="00647AFD">
              <w:rPr>
                <w:rFonts w:ascii="Times New Roman" w:hAnsi="Times New Roman" w:cs="Times New Roman"/>
                <w:color w:val="000000"/>
                <w:sz w:val="24"/>
                <w:szCs w:val="24"/>
                <w:lang w:eastAsia="ru-RU"/>
              </w:rPr>
              <w:br/>
              <w:t>Капустин А.П.</w:t>
            </w:r>
            <w:r w:rsidRPr="00647AFD">
              <w:rPr>
                <w:rFonts w:ascii="Times New Roman" w:hAnsi="Times New Roman" w:cs="Times New Roman"/>
                <w:color w:val="000000"/>
                <w:sz w:val="24"/>
                <w:szCs w:val="24"/>
                <w:lang w:eastAsia="ru-RU"/>
              </w:rPr>
              <w:br/>
              <w:t xml:space="preserve">Клещев А.П.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9.10.1943 № 2933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Матвеево-Захватовский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r w:rsidRPr="00647AFD">
              <w:rPr>
                <w:rFonts w:ascii="Times New Roman" w:hAnsi="Times New Roman" w:cs="Times New Roman"/>
                <w:color w:val="000000"/>
                <w:sz w:val="24"/>
                <w:szCs w:val="24"/>
                <w:lang w:eastAsia="ru-RU"/>
              </w:rPr>
              <w:br/>
              <w:t>Якубович С.Е.,</w:t>
            </w:r>
            <w:r w:rsidRPr="00647AFD">
              <w:rPr>
                <w:rFonts w:ascii="Times New Roman" w:hAnsi="Times New Roman" w:cs="Times New Roman"/>
                <w:color w:val="000000"/>
                <w:sz w:val="24"/>
                <w:szCs w:val="24"/>
                <w:lang w:eastAsia="ru-RU"/>
              </w:rPr>
              <w:br/>
              <w:t>Капустин А.П.</w:t>
            </w:r>
            <w:r w:rsidRPr="00647AFD">
              <w:rPr>
                <w:rFonts w:ascii="Times New Roman" w:hAnsi="Times New Roman" w:cs="Times New Roman"/>
                <w:color w:val="000000"/>
                <w:sz w:val="24"/>
                <w:szCs w:val="24"/>
                <w:lang w:eastAsia="ru-RU"/>
              </w:rPr>
              <w:br/>
              <w:t xml:space="preserve">Клещев А.П.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9.10.1943 № 2933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Северный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r w:rsidRPr="00647AFD">
              <w:rPr>
                <w:rFonts w:ascii="Times New Roman" w:hAnsi="Times New Roman" w:cs="Times New Roman"/>
                <w:color w:val="000000"/>
                <w:sz w:val="24"/>
                <w:szCs w:val="24"/>
                <w:lang w:eastAsia="ru-RU"/>
              </w:rPr>
              <w:br/>
              <w:t>Якубович С.Е.,</w:t>
            </w:r>
            <w:r w:rsidRPr="00647AFD">
              <w:rPr>
                <w:rFonts w:ascii="Times New Roman" w:hAnsi="Times New Roman" w:cs="Times New Roman"/>
                <w:color w:val="000000"/>
                <w:sz w:val="24"/>
                <w:szCs w:val="24"/>
                <w:lang w:eastAsia="ru-RU"/>
              </w:rPr>
              <w:br/>
              <w:t>Капустин А.П.</w:t>
            </w:r>
            <w:r w:rsidRPr="00647AFD">
              <w:rPr>
                <w:rFonts w:ascii="Times New Roman" w:hAnsi="Times New Roman" w:cs="Times New Roman"/>
                <w:color w:val="000000"/>
                <w:sz w:val="24"/>
                <w:szCs w:val="24"/>
                <w:lang w:eastAsia="ru-RU"/>
              </w:rPr>
              <w:br/>
              <w:t xml:space="preserve">Клещев А.П.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от29.11.1944 № 3287</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39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Курьинское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формовочные глины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Ослоповский А.П.</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работе минерально-сырьевой партии №9 на территории Кировского и Верхошижемского районов Кировской обл.", 1942-1943гг. Инв. № 4383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Потеринское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огнеупорные глины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Уланов И.И.</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детальной разведке Потеринского месторождения огнеупорных глин". Инв. № 4283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Сунцовское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пески формовочные</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Ослоповский А.П.</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работе минерально-сырьевой партии №9 на территории Кировского и Верхошижемского районов Кировской обл.", 1942-1943гг. Инв. № 4383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Пасеговское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карбонатное сырье на известь</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Шешина М.М.</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от29.12.1943 №37</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Кстинское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флюсовый известняк</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Ослоповский А.П.</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работе минерально-сырьевой партии №9 на территории Кировского и Верхошижемского районов Кировской обл.", 1942-1943гг. Инв. № 4383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Чепецко-Зуевское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сырьё для грубой керамики</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Фролова Е.Ф.</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от16.09.1942 №34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Выксунское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тугоплавкие глины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Блом Г.И. </w:t>
            </w:r>
            <w:r w:rsidRPr="00647AFD">
              <w:rPr>
                <w:rFonts w:ascii="Times New Roman" w:hAnsi="Times New Roman" w:cs="Times New Roman"/>
                <w:color w:val="000000"/>
                <w:sz w:val="24"/>
                <w:szCs w:val="24"/>
                <w:lang w:eastAsia="ru-RU"/>
              </w:rPr>
              <w:br/>
              <w:t>Уланов И.И.</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r w:rsidRPr="00647AFD">
              <w:rPr>
                <w:rFonts w:ascii="Times New Roman" w:hAnsi="Times New Roman" w:cs="Times New Roman"/>
                <w:color w:val="000000"/>
                <w:sz w:val="24"/>
                <w:szCs w:val="24"/>
                <w:lang w:eastAsia="ru-RU"/>
              </w:rPr>
              <w:b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геологических результатах ГГУ за 1942г .Инв. № 4143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8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Обходское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сырьё для грубой керамики</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Четырбок Н.Д</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Геолого-разведочные работы на месторождении глин в районе станции "Обход" Горьковской ж.д. Инв.№1107. </w:t>
            </w:r>
            <w:r w:rsidRPr="00647AFD">
              <w:rPr>
                <w:rFonts w:ascii="Times New Roman" w:hAnsi="Times New Roman" w:cs="Times New Roman"/>
                <w:color w:val="000000"/>
                <w:sz w:val="24"/>
                <w:szCs w:val="24"/>
                <w:lang w:eastAsia="ru-RU"/>
              </w:rPr>
              <w:br/>
              <w:t>Протокол ТКЗ  №62 от 20.06.1944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Управление Горьковской жел. дор.</w:t>
            </w:r>
            <w:r w:rsidRPr="00647AFD">
              <w:rPr>
                <w:rFonts w:ascii="Times New Roman" w:hAnsi="Times New Roman" w:cs="Times New Roman"/>
                <w:color w:val="000000"/>
                <w:sz w:val="24"/>
                <w:szCs w:val="24"/>
                <w:lang w:eastAsia="ru-RU"/>
              </w:rPr>
              <w:br/>
              <w:t>Контора карьерного хозяйства</w:t>
            </w:r>
          </w:p>
        </w:tc>
      </w:tr>
      <w:tr w:rsidR="00EB5342" w:rsidRPr="00B467A4">
        <w:trPr>
          <w:trHeight w:val="18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Мечетинское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доломит</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Недожогин М.С.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инженер</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геолого-разведочных работах, проведенных в 1942-1943 г.г. .Инв. № 1294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Аккермановская геологоразведочная партия, ГРТ Уралчерметразведка Минчермет СССР</w:t>
            </w:r>
          </w:p>
        </w:tc>
      </w:tr>
      <w:tr w:rsidR="00EB5342" w:rsidRPr="00B467A4">
        <w:trPr>
          <w:trHeight w:val="18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Кваркенское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доломит</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Недожогин М.С.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инженер</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Отчет о геолого-разведочных работах, проведенных на Кваркенском месторождении доломитов в 1953-54 г.г. с подсчетом запасов по состоянию на 1 января 1955 года. Инв. № 1593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Аккермановская геологоразведочная партия, ГРТ Уралчерметразведка Минчермет СССР</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49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Новобарангуловское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уголь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Андрианова О.С.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по поисковой разведке Ново-Барангулского /Белоглинского/ участка по работам 1949 г.по состоянию на 1.01.1950г. Инв. № 324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Южно-Башкирская угольная экспедиция</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Акбулакское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глина (цементное сырье)</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Петров А.М.</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инженер-геолог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Отчет о геолого-разведочных работах на месторождениях глин в Ак-Булакском районе Чкаловской области. Инв. № 1557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Ленгеолнерудтрест НКПСМ РСФСР</w:t>
            </w:r>
          </w:p>
        </w:tc>
      </w:tr>
      <w:tr w:rsidR="00EB5342" w:rsidRPr="00B467A4">
        <w:trPr>
          <w:trHeight w:val="2025"/>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Покровское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Трофимук А.А.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И.А. Исхаков, В.С. Асмоловский, К.С. Баймухаметов  и др. </w:t>
            </w:r>
            <w:r w:rsidRPr="00647AFD">
              <w:rPr>
                <w:rFonts w:ascii="Times New Roman" w:hAnsi="Times New Roman" w:cs="Times New Roman"/>
                <w:color w:val="000000"/>
                <w:sz w:val="24"/>
                <w:szCs w:val="24"/>
                <w:lang w:eastAsia="ru-RU"/>
              </w:rPr>
              <w:br/>
              <w:t xml:space="preserve">Вклад геологов-нефтяников в развитие нефтегазодобываю-щей промышленности Башкортостана, Уфа ОАО "АНК"Башнефть" 2003 г.;     К.С. Баймухаметов, П.Ф. Викторов,        К.Х Гайнуллин, А.Ш. Сыр      </w:t>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t xml:space="preserve">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"Ишимбайнефть"</w:t>
            </w:r>
          </w:p>
        </w:tc>
      </w:tr>
      <w:tr w:rsidR="00EB5342" w:rsidRPr="00B467A4">
        <w:trPr>
          <w:trHeight w:val="30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Зилимское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бурый уголь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Лунгерсгаузен Г.Ф.</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геолог </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Уфа-Стерлитамакская ревизионная геолого-разведочная партия.</w:t>
            </w:r>
            <w:r w:rsidRPr="00647AFD">
              <w:rPr>
                <w:rFonts w:ascii="Times New Roman" w:hAnsi="Times New Roman" w:cs="Times New Roman"/>
                <w:color w:val="000000"/>
                <w:sz w:val="24"/>
                <w:szCs w:val="24"/>
                <w:lang w:eastAsia="ru-RU"/>
              </w:rPr>
              <w:br/>
              <w:t xml:space="preserve">Башкирское государственное геологическое управление. </w:t>
            </w:r>
          </w:p>
        </w:tc>
      </w:tr>
      <w:tr w:rsidR="00EB5342" w:rsidRPr="00B467A4">
        <w:trPr>
          <w:trHeight w:val="24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Горбатовское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железо</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Вецлер Я.Я.</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геолог </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Лапыштинская геолого-разведочная партия № 144.</w:t>
            </w:r>
            <w:r w:rsidRPr="00647AFD">
              <w:rPr>
                <w:rFonts w:ascii="Times New Roman" w:hAnsi="Times New Roman" w:cs="Times New Roman"/>
                <w:color w:val="000000"/>
                <w:sz w:val="24"/>
                <w:szCs w:val="24"/>
                <w:lang w:eastAsia="ru-RU"/>
              </w:rPr>
              <w:br w:type="page"/>
              <w:t xml:space="preserve">Башкирское государственное геологическое управление </w:t>
            </w:r>
          </w:p>
        </w:tc>
      </w:tr>
      <w:tr w:rsidR="00EB5342" w:rsidRPr="00B467A4">
        <w:trPr>
          <w:trHeight w:val="18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Марий Эл</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Озёркинское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известняк на известь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Васильев В.И. (до 06.1941),</w:t>
            </w:r>
            <w:r w:rsidRPr="00647AFD">
              <w:rPr>
                <w:rFonts w:ascii="Times New Roman" w:hAnsi="Times New Roman" w:cs="Times New Roman"/>
                <w:color w:val="000000"/>
                <w:sz w:val="24"/>
                <w:szCs w:val="24"/>
                <w:lang w:eastAsia="ru-RU"/>
              </w:rPr>
              <w:br/>
              <w:t xml:space="preserve"> Мамаев Л.П.</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 Отчет по разведке известняков Озеркинского месторождения Марийской АССР (в ЦА инв.№924). Инв.№487.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Комитет по делам  геологии при СНК-СССР Горьковское Государственное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Татарстан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Зеленодольское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формовочные материалы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Васильев В.И.</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04.12.1944 № 72</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Татарстан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Свияжское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формовочные материалы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Лебедев П.К.</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30.06.1945№ 84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Саратовская </w:t>
            </w:r>
            <w:r w:rsidRPr="00647AFD">
              <w:rPr>
                <w:rFonts w:ascii="Times New Roman" w:hAnsi="Times New Roman" w:cs="Times New Roman"/>
                <w:color w:val="000000"/>
                <w:sz w:val="24"/>
                <w:szCs w:val="24"/>
                <w:lang w:eastAsia="ru-RU"/>
              </w:rPr>
              <w:br/>
              <w:t>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Елшано-</w:t>
            </w:r>
            <w:r w:rsidRPr="00647AFD">
              <w:rPr>
                <w:rFonts w:ascii="Times New Roman" w:hAnsi="Times New Roman" w:cs="Times New Roman"/>
                <w:color w:val="000000"/>
                <w:sz w:val="24"/>
                <w:szCs w:val="24"/>
                <w:lang w:eastAsia="ru-RU"/>
              </w:rPr>
              <w:br/>
              <w:t>Курдюмское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 газ</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Козлов А.Н.</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Пояснительная записка к подсчету запасов газа по Елшано-Курдюмскому месторождению на 01.01.47.</w:t>
            </w:r>
            <w:r w:rsidRPr="00647AFD">
              <w:rPr>
                <w:rFonts w:ascii="Times New Roman" w:hAnsi="Times New Roman" w:cs="Times New Roman"/>
                <w:color w:val="000000"/>
                <w:sz w:val="24"/>
                <w:szCs w:val="24"/>
                <w:lang w:eastAsia="ru-RU"/>
              </w:rPr>
              <w:br/>
              <w:t xml:space="preserve"> ТФГИ №716. Протокол ГКЗ СССР №4893 от 24.03.1948 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НВГР</w:t>
            </w:r>
          </w:p>
        </w:tc>
      </w:tr>
      <w:tr w:rsidR="00EB5342" w:rsidRPr="00B467A4">
        <w:trPr>
          <w:trHeight w:val="30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Ульяновская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Ермоловское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мел</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Вечканов П.Ф.</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старший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Геология и полезные ископаемые мезокайнозойских отложений Ульяновской области. Изд-во Казанского филиала АН СССР, Казань, 1964.</w:t>
            </w:r>
            <w:r w:rsidRPr="00647AFD">
              <w:rPr>
                <w:rFonts w:ascii="Times New Roman" w:hAnsi="Times New Roman" w:cs="Times New Roman"/>
                <w:color w:val="000000"/>
                <w:sz w:val="24"/>
                <w:szCs w:val="24"/>
                <w:lang w:eastAsia="ru-RU"/>
              </w:rPr>
              <w:br/>
              <w:t xml:space="preserve">Отчет о детальном геологоразведочном обследовании Ермоловского месторождения мела Шарловского комбината. Инв. № 700. </w:t>
            </w:r>
            <w:r w:rsidRPr="00647AFD">
              <w:rPr>
                <w:rFonts w:ascii="Times New Roman" w:hAnsi="Times New Roman" w:cs="Times New Roman"/>
                <w:color w:val="000000"/>
                <w:sz w:val="24"/>
                <w:szCs w:val="24"/>
                <w:lang w:eastAsia="ru-RU"/>
              </w:rPr>
              <w:br/>
              <w:t xml:space="preserve">Протокол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Юго-восточный трест стройматериалов всесоюзного объединения ПСМ </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59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Чувашская </w:t>
            </w:r>
            <w:r w:rsidRPr="00647AFD">
              <w:rPr>
                <w:rFonts w:ascii="Times New Roman" w:hAnsi="Times New Roman" w:cs="Times New Roman"/>
                <w:color w:val="000000"/>
                <w:sz w:val="24"/>
                <w:szCs w:val="24"/>
                <w:lang w:eastAsia="ru-RU"/>
              </w:rPr>
              <w:br/>
              <w:t>Республика</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Козловское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бутовый камень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1942</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Демин С.Х.</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геологических результатах ГГУ за 1942г .Инв. № 4143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Котельнич 2 (Зубаринское)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пески строительные</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Макарова М.Г.</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12.07.1943 № 48</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Шмелевское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карбонатное сырье на известь</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Ослоповский А.П.</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от22.12.1943 №61</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Бусоргинское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карбонатное сырье на известь</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Ослоповский А.П.</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от22.12.1943 №61</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Субботинское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сырьё для грубой керамики</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Ленская А.П.</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29.08.1945№ 175</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Мотмосское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Долженко В.В.</w:t>
            </w:r>
            <w:r w:rsidRPr="00647AFD">
              <w:rPr>
                <w:rFonts w:ascii="Times New Roman" w:hAnsi="Times New Roman" w:cs="Times New Roman"/>
                <w:color w:val="000000"/>
                <w:sz w:val="24"/>
                <w:szCs w:val="24"/>
                <w:lang w:eastAsia="ru-RU"/>
              </w:rPr>
              <w:br w:type="page"/>
              <w:t>Чинаров А.Г. Иконникова Л.С.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r w:rsidRPr="00647AFD">
              <w:rPr>
                <w:rFonts w:ascii="Times New Roman" w:hAnsi="Times New Roman" w:cs="Times New Roman"/>
                <w:color w:val="000000"/>
                <w:sz w:val="24"/>
                <w:szCs w:val="24"/>
                <w:lang w:eastAsia="ru-RU"/>
              </w:rPr>
              <w:br w:type="page"/>
              <w:t>геолог;</w:t>
            </w:r>
            <w:r w:rsidRPr="00647AFD">
              <w:rPr>
                <w:rFonts w:ascii="Times New Roman" w:hAnsi="Times New Roman" w:cs="Times New Roman"/>
                <w:color w:val="000000"/>
                <w:sz w:val="24"/>
                <w:szCs w:val="24"/>
                <w:lang w:eastAsia="ru-RU"/>
              </w:rPr>
              <w:br w:type="page"/>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30 12 1943 №2993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ТатГеолтрест</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Селищенское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гипс и ангидрит</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Инвертов А.В.</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12.02.1943 № 2708</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Аржанские горы</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мергель (цементное сырье)</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Богомолов Ф.С.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старший инженер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Отчет Бугурусланской геолого-поисковой партии на строительные материалы и цемсырье за 1943-1944 годы. Инв. № 1940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Бугурусланская партия, Ленгеолнерудтрест</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Благодаровское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мергель (цементное сырье)</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Богомолов Ф.С.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старший инженер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Отчет Бугурусланской геолого-поисковой партии на строительные материалы и цемсырье за 1943-1944 годы. Инв. № 1940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Бугурусланская партия, Ленгеолнерудтрест</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Султангулово-Заглядинское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 горючий газ</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Кухтин И.Н.</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нет сведений</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Пересчет запасов нефти,газа и сопутствующих компонентов Султангулово-Заглядинского месторождения Оренбургской области. инв. № 9413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Куйбышевнефтеразведка</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69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Пермский край</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Крестовоздвиженская россыпь</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алмазы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Маханов С.А.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Материалы подсчета запасов Крестовоздвиженской и Кладбищенской россыпей.</w:t>
            </w:r>
            <w:r w:rsidRPr="00647AFD">
              <w:rPr>
                <w:rFonts w:ascii="Times New Roman" w:hAnsi="Times New Roman" w:cs="Times New Roman"/>
                <w:color w:val="000000"/>
                <w:sz w:val="24"/>
                <w:szCs w:val="24"/>
                <w:lang w:eastAsia="ru-RU"/>
              </w:rPr>
              <w:br/>
              <w:t>Инв№ 3155</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Уралзолото Теплогорский прииск</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Пермский край</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Полуденское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алмазы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Маханов С.А.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Материалы подсчета запасов Крестовоздвиженской и Кладбищенской россыпей.</w:t>
            </w:r>
            <w:r w:rsidRPr="00647AFD">
              <w:rPr>
                <w:rFonts w:ascii="Times New Roman" w:hAnsi="Times New Roman" w:cs="Times New Roman"/>
                <w:color w:val="000000"/>
                <w:sz w:val="24"/>
                <w:szCs w:val="24"/>
                <w:lang w:eastAsia="ru-RU"/>
              </w:rPr>
              <w:br/>
              <w:t>Инв№ 3155</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Уралзолото Теплогорский прииск</w:t>
            </w:r>
          </w:p>
        </w:tc>
      </w:tr>
      <w:tr w:rsidR="00EB5342" w:rsidRPr="00B467A4">
        <w:trPr>
          <w:trHeight w:val="2025"/>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Кинзебулатовское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Трофимук А.А.,</w:t>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t>Голяков М.С.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главный геолог, </w:t>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t xml:space="preserve"> буровой мастер скважины первооткрывательницы</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И.А. Исхаков, В.С. Асмоловский, К.С. Баймухаметов  и др. </w:t>
            </w:r>
            <w:r w:rsidRPr="00647AFD">
              <w:rPr>
                <w:rFonts w:ascii="Times New Roman" w:hAnsi="Times New Roman" w:cs="Times New Roman"/>
                <w:color w:val="000000"/>
                <w:sz w:val="24"/>
                <w:szCs w:val="24"/>
                <w:lang w:eastAsia="ru-RU"/>
              </w:rPr>
              <w:br/>
              <w:t xml:space="preserve">Вклад геологов-нефтяников в развитие нефтегазодобываю-щей промышленности Башкортостана, Уфа ОАО "АНК"Башнефть" 2003 г.;     К.С. Баймухаметов, П.Ф. Викторов,        К.Х Гайнуллин, А.Ш. Сыр      </w:t>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t xml:space="preserve">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"Башнефть"</w:t>
            </w:r>
          </w:p>
        </w:tc>
      </w:tr>
      <w:tr w:rsidR="00EB5342" w:rsidRPr="00B467A4">
        <w:trPr>
          <w:trHeight w:val="21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Талалаевское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глина тугоплавкая</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Бучковский Э. 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Западно-Башкирская партия.</w:t>
            </w:r>
            <w:r w:rsidRPr="00647AFD">
              <w:rPr>
                <w:rFonts w:ascii="Times New Roman" w:hAnsi="Times New Roman" w:cs="Times New Roman"/>
                <w:color w:val="000000"/>
                <w:sz w:val="24"/>
                <w:szCs w:val="24"/>
                <w:lang w:eastAsia="ru-RU"/>
              </w:rPr>
              <w:br/>
              <w:t xml:space="preserve">Башкирское государственное геологическое управление. </w:t>
            </w:r>
          </w:p>
        </w:tc>
      </w:tr>
      <w:tr w:rsidR="00EB5342" w:rsidRPr="00B467A4">
        <w:trPr>
          <w:trHeight w:val="21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Марий Эл</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Месторождение горы Карман-Курук</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доломит на известь, гипс</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Беленький С.Я.,</w:t>
            </w:r>
            <w:r w:rsidRPr="00647AFD">
              <w:rPr>
                <w:rFonts w:ascii="Times New Roman" w:hAnsi="Times New Roman" w:cs="Times New Roman"/>
                <w:color w:val="000000"/>
                <w:sz w:val="24"/>
                <w:szCs w:val="24"/>
                <w:lang w:eastAsia="ru-RU"/>
              </w:rPr>
              <w:br/>
              <w:t>Петрова З.П.,</w:t>
            </w:r>
            <w:r w:rsidRPr="00647AFD">
              <w:rPr>
                <w:rFonts w:ascii="Times New Roman" w:hAnsi="Times New Roman" w:cs="Times New Roman"/>
                <w:color w:val="000000"/>
                <w:sz w:val="24"/>
                <w:szCs w:val="24"/>
                <w:lang w:eastAsia="ru-RU"/>
              </w:rPr>
              <w:br/>
              <w:t xml:space="preserve">Алейникова П.К.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r w:rsidRPr="00647AFD">
              <w:rPr>
                <w:rFonts w:ascii="Times New Roman" w:hAnsi="Times New Roman" w:cs="Times New Roman"/>
                <w:color w:val="000000"/>
                <w:sz w:val="24"/>
                <w:szCs w:val="24"/>
                <w:lang w:eastAsia="ru-RU"/>
              </w:rPr>
              <w:br/>
              <w:t>геолог,</w:t>
            </w:r>
            <w:r w:rsidRPr="00647AFD">
              <w:rPr>
                <w:rFonts w:ascii="Times New Roman" w:hAnsi="Times New Roman" w:cs="Times New Roman"/>
                <w:color w:val="000000"/>
                <w:sz w:val="24"/>
                <w:szCs w:val="24"/>
                <w:lang w:eastAsia="ru-RU"/>
              </w:rPr>
              <w:b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  Отчет о результатах экспертизы месторождения гипсов и карбонатных пород горы Карман-Курук в Моркинском районе Марийской АССР  (в ЦА инв.№1227). Инв.№65.</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НКПСМ-СССР Ленгеолнерудтрест Верхне-Волжская геолого-разведочная комплексная экспедиция</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Татарстан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Шугуровское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Романов Е.В.</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Материалы госгеоконтроля по обследованию деятельности Шугуровской геологоразведочной партии инв №4673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нет сведений</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Самарская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Зольненское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Квиквидзе И.С.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старший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Ветеранская слава. Из истории развития нефтяной индустрии Самарской области : Сборник воспоминаний. Вып. 12. – Самара, 2014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"Ставропольнефть"</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Удмуртская республика</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Нижне-Кварсинское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ПГМ</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Жуков В.Д.</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детальной разведке Нижне-Кварсинского месторождения песчано-гравийного балласта по р. Сива. Инв. № 1194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Удмуртская республика</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Ново-Воткинское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ПГМ</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Жуков В.Д.</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18.07.1945 № 85</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Удмуртская республика</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Метляковское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ПГМ</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Жуков В.Д.</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18.07.1945 № 85</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79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Ульяновская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Городищенский </w:t>
            </w:r>
            <w:r w:rsidRPr="00647AFD">
              <w:rPr>
                <w:rFonts w:ascii="Times New Roman" w:hAnsi="Times New Roman" w:cs="Times New Roman"/>
                <w:color w:val="000000"/>
                <w:sz w:val="24"/>
                <w:szCs w:val="24"/>
                <w:lang w:eastAsia="ru-RU"/>
              </w:rPr>
              <w:br/>
              <w:t>(часть участка Ундоровского)</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горючие сланцы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Ткалич О.М.</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инженер-геолог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 2704 от 08.02.1943 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Южуралуглеоазведка</w:t>
            </w:r>
            <w:r w:rsidRPr="00647AFD">
              <w:rPr>
                <w:rFonts w:ascii="Times New Roman" w:hAnsi="Times New Roman" w:cs="Times New Roman"/>
                <w:color w:val="000000"/>
                <w:sz w:val="24"/>
                <w:szCs w:val="24"/>
                <w:lang w:eastAsia="ru-RU"/>
              </w:rPr>
              <w:br/>
              <w:t>Наркомугля СССР</w:t>
            </w:r>
          </w:p>
        </w:tc>
      </w:tr>
      <w:tr w:rsidR="00EB5342" w:rsidRPr="00B467A4">
        <w:trPr>
          <w:trHeight w:val="27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Ульяновская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Инзенское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диатомиты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1943</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Кржековский А.В.</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 Геология и полезные ископаемые мезокайнозойских отложений Ульяновской области. Изд-во Казанского филиала АН СССР, Казань, 1964.</w:t>
            </w:r>
            <w:r w:rsidRPr="00647AFD">
              <w:rPr>
                <w:rFonts w:ascii="Times New Roman" w:hAnsi="Times New Roman" w:cs="Times New Roman"/>
                <w:color w:val="000000"/>
                <w:sz w:val="24"/>
                <w:szCs w:val="24"/>
                <w:lang w:eastAsia="ru-RU"/>
              </w:rPr>
              <w:br/>
              <w:t>Отчет по разведке Инзенского месторождения диатомита на участке термоизоляционного комбината в 1942 г. Инв. № 12720 (Центральн</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"Ленгеолнерудтрест" объединения Главгеология Наркомата промстройматериалов СССР</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Северо-Метелихинский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железные руды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Аскасинская Л.А.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19.07.1946 № 3514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Кокоринское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огнеупорные глины</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 Уланов И.И.</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от26.09 1945 № 94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Подсосновое-Рубцовское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доломит на флюсовый известняк</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Залесская Г.Н.</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детальной разведке флюсовых известняков удд Рубцовои Подсосновье белохолуницкого р-на инв № 4298</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Омутнинское</w:t>
            </w:r>
            <w:r w:rsidRPr="00647AFD">
              <w:rPr>
                <w:rFonts w:ascii="Times New Roman" w:hAnsi="Times New Roman" w:cs="Times New Roman"/>
                <w:color w:val="000000"/>
                <w:sz w:val="24"/>
                <w:szCs w:val="24"/>
                <w:lang w:eastAsia="ru-RU"/>
              </w:rPr>
              <w:br/>
              <w:t>"Каменка"</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кварцевая галька</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Марьяновский А.И.</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разведке на кварцевую гальку Омутнинского р-на инв № 4473</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Кировская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Кукморское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цементное сырье</w:t>
            </w:r>
          </w:p>
        </w:tc>
        <w:tc>
          <w:tcPr>
            <w:tcW w:w="1560" w:type="dxa"/>
            <w:tcBorders>
              <w:top w:val="single" w:sz="4" w:space="0" w:color="auto"/>
              <w:left w:val="nil"/>
              <w:bottom w:val="single" w:sz="4" w:space="0" w:color="auto"/>
              <w:right w:val="single" w:sz="4" w:space="0" w:color="auto"/>
            </w:tcBorders>
            <w:noWrap/>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Тютюнин И.Н.</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24.02.1944 № 3017</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Рыловское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пески стекольные</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Аскасинская Л.А.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от 02.06.1946 №118</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Афонинское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сырьё для грубой керамики</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Инцертов А.В.</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от 25 09.1944 № 3227</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Пермский край</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Кладбищенская россыпь</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алмазы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Буров А.П.</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Отчет о геолого-разведочных работах на Крестовоздвиженской и Кладбищенской россыпях (бассейн верхнего течения р.Койвы). </w:t>
            </w:r>
            <w:r w:rsidRPr="00647AFD">
              <w:rPr>
                <w:rFonts w:ascii="Times New Roman" w:hAnsi="Times New Roman" w:cs="Times New Roman"/>
                <w:color w:val="000000"/>
                <w:sz w:val="24"/>
                <w:szCs w:val="24"/>
                <w:lang w:eastAsia="ru-RU"/>
              </w:rPr>
              <w:br w:type="page"/>
              <w:t>Инв№ 3161.</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Уральская алмазная экспедиция</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89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Пермский край</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Ершовское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алмазы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Аверин А.А.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Пересчет запасов алмазов по Ершовскому месторождению. </w:t>
            </w:r>
            <w:r w:rsidRPr="00647AFD">
              <w:rPr>
                <w:rFonts w:ascii="Times New Roman" w:hAnsi="Times New Roman" w:cs="Times New Roman"/>
                <w:color w:val="000000"/>
                <w:sz w:val="24"/>
                <w:szCs w:val="24"/>
                <w:lang w:eastAsia="ru-RU"/>
              </w:rPr>
              <w:br/>
              <w:t>Инв№ 3846</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Уральская алмазная экспедиция</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Пермский край</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Косореченское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уголь каменный</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Попов В.Н.</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инженер</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поисково-разведочных работах на каменный уголь в северной части Причусовского угольного района. Инв№ 7263. Протокол УТКЗ № 80 от 30.12.1944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Уралуглеразведка</w:t>
            </w:r>
          </w:p>
        </w:tc>
      </w:tr>
      <w:tr w:rsidR="00EB5342" w:rsidRPr="00B467A4">
        <w:trPr>
          <w:trHeight w:val="2025"/>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Салиховское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Трофимук А.А.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И.А. Исхаков, В.С. Асмоловский, К.С. Баймухаметов  и др. </w:t>
            </w:r>
            <w:r w:rsidRPr="00647AFD">
              <w:rPr>
                <w:rFonts w:ascii="Times New Roman" w:hAnsi="Times New Roman" w:cs="Times New Roman"/>
                <w:color w:val="000000"/>
                <w:sz w:val="24"/>
                <w:szCs w:val="24"/>
                <w:lang w:eastAsia="ru-RU"/>
              </w:rPr>
              <w:br/>
              <w:t xml:space="preserve">Вклад геологов-нефтяников в развитие нефтегазодобываю-щей промышленности Башкортостана, Уфа ОАО "АНК"Башнефть" 2003 г.;     К.С. Баймухаметов, П.Ф. Викторов,        К.Х Гайнуллин, А.Ш. Сыр      </w:t>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t xml:space="preserve">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"Башнефтекомбинат"</w:t>
            </w:r>
          </w:p>
        </w:tc>
      </w:tr>
      <w:tr w:rsidR="00EB5342" w:rsidRPr="00B467A4">
        <w:trPr>
          <w:trHeight w:val="2025"/>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Туймазинское (девон)</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Мальцев Н.В.,   </w:t>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t>Трофимук А.А.,</w:t>
            </w:r>
            <w:r w:rsidRPr="00647AFD">
              <w:rPr>
                <w:rFonts w:ascii="Times New Roman" w:hAnsi="Times New Roman" w:cs="Times New Roman"/>
                <w:color w:val="000000"/>
                <w:sz w:val="24"/>
                <w:szCs w:val="24"/>
                <w:lang w:eastAsia="ru-RU"/>
              </w:rPr>
              <w:br/>
              <w:t xml:space="preserve">Трипольский  А.Т.      </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начальник геол. отдела треста  "Туймазанефть", главный геолог, </w:t>
            </w:r>
            <w:r w:rsidRPr="00647AFD">
              <w:rPr>
                <w:rFonts w:ascii="Times New Roman" w:hAnsi="Times New Roman" w:cs="Times New Roman"/>
                <w:color w:val="000000"/>
                <w:sz w:val="24"/>
                <w:szCs w:val="24"/>
                <w:lang w:eastAsia="ru-RU"/>
              </w:rPr>
              <w:br/>
              <w:t>буровой мастер</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И.А. Исхаков, В.С. Асмоловский, К.С. Баймухаметов  и др. </w:t>
            </w:r>
            <w:r w:rsidRPr="00647AFD">
              <w:rPr>
                <w:rFonts w:ascii="Times New Roman" w:hAnsi="Times New Roman" w:cs="Times New Roman"/>
                <w:color w:val="000000"/>
                <w:sz w:val="24"/>
                <w:szCs w:val="24"/>
                <w:lang w:eastAsia="ru-RU"/>
              </w:rPr>
              <w:br/>
              <w:t xml:space="preserve">Вклад геологов-нефтяников в развитие нефтегазодобываю-щей промышленности Башкортостана, Уфа ОАО "АНК"Башнефть" 2003 г.;     К.С. Баймухаметов, П.Ф. Викторов,        К.Х Гайнуллин, А.Ш. Сыр      </w:t>
            </w:r>
            <w:r w:rsidRPr="00647AFD">
              <w:rPr>
                <w:rFonts w:ascii="Times New Roman" w:hAnsi="Times New Roman" w:cs="Times New Roman"/>
                <w:color w:val="000000"/>
                <w:sz w:val="24"/>
                <w:szCs w:val="24"/>
                <w:lang w:eastAsia="ru-RU"/>
              </w:rPr>
              <w:br/>
            </w:r>
            <w:r w:rsidRPr="00647AFD">
              <w:rPr>
                <w:rFonts w:ascii="Times New Roman" w:hAnsi="Times New Roman" w:cs="Times New Roman"/>
                <w:color w:val="000000"/>
                <w:sz w:val="24"/>
                <w:szCs w:val="24"/>
                <w:lang w:eastAsia="ru-RU"/>
              </w:rPr>
              <w:br/>
              <w:t xml:space="preserve">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"Башнефтекомбинат"</w:t>
            </w:r>
          </w:p>
        </w:tc>
      </w:tr>
      <w:tr w:rsidR="00EB5342" w:rsidRPr="00B467A4">
        <w:trPr>
          <w:trHeight w:val="189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Талалаевское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бурый уголь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Бурковская Е.Г.</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нет сведений</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Башкирское государственное геологическое управление</w:t>
            </w:r>
          </w:p>
        </w:tc>
      </w:tr>
      <w:tr w:rsidR="00EB5342" w:rsidRPr="00B467A4">
        <w:trPr>
          <w:trHeight w:val="21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Талалаевское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глина тугоплавкая</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Бучковский Э. 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Западно-Башкирская партия.</w:t>
            </w:r>
            <w:r w:rsidRPr="00647AFD">
              <w:rPr>
                <w:rFonts w:ascii="Times New Roman" w:hAnsi="Times New Roman" w:cs="Times New Roman"/>
                <w:color w:val="000000"/>
                <w:sz w:val="24"/>
                <w:szCs w:val="24"/>
                <w:lang w:eastAsia="ru-RU"/>
              </w:rPr>
              <w:br/>
              <w:t xml:space="preserve">Башкирское государственное геологическое управление. </w:t>
            </w:r>
          </w:p>
        </w:tc>
      </w:tr>
      <w:tr w:rsidR="00EB5342" w:rsidRPr="00B467A4">
        <w:trPr>
          <w:trHeight w:val="189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Шигрышское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марганец</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Позднышев С.А.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Партия № 120.</w:t>
            </w:r>
            <w:r w:rsidRPr="00647AFD">
              <w:rPr>
                <w:rFonts w:ascii="Times New Roman" w:hAnsi="Times New Roman" w:cs="Times New Roman"/>
                <w:color w:val="000000"/>
                <w:sz w:val="24"/>
                <w:szCs w:val="24"/>
                <w:lang w:eastAsia="ru-RU"/>
              </w:rPr>
              <w:br/>
              <w:t xml:space="preserve">Башкирское государственное геологическое управление. </w:t>
            </w:r>
          </w:p>
        </w:tc>
      </w:tr>
      <w:tr w:rsidR="00EB5342" w:rsidRPr="00B467A4">
        <w:trPr>
          <w:trHeight w:val="21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Ворошиловское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Бурый уголь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Адрианова О.С.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Южная поисковая партия на бурый уголь.</w:t>
            </w:r>
            <w:r w:rsidRPr="00647AFD">
              <w:rPr>
                <w:rFonts w:ascii="Times New Roman" w:hAnsi="Times New Roman" w:cs="Times New Roman"/>
                <w:color w:val="000000"/>
                <w:sz w:val="24"/>
                <w:szCs w:val="24"/>
                <w:lang w:eastAsia="ru-RU"/>
              </w:rPr>
              <w:br w:type="page"/>
              <w:t xml:space="preserve">Башкирское государственное геологическое управление. </w:t>
            </w:r>
          </w:p>
        </w:tc>
      </w:tr>
      <w:tr w:rsidR="00EB5342" w:rsidRPr="00B467A4">
        <w:trPr>
          <w:trHeight w:val="24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Марий Эл</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Куярское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мергель (цементное сырье)</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Беленький С.Я.,</w:t>
            </w:r>
            <w:r w:rsidRPr="00647AFD">
              <w:rPr>
                <w:rFonts w:ascii="Times New Roman" w:hAnsi="Times New Roman" w:cs="Times New Roman"/>
                <w:color w:val="000000"/>
                <w:sz w:val="24"/>
                <w:szCs w:val="24"/>
                <w:lang w:eastAsia="ru-RU"/>
              </w:rPr>
              <w:br/>
              <w:t xml:space="preserve">Петрова З.П., </w:t>
            </w:r>
            <w:r w:rsidRPr="00647AFD">
              <w:rPr>
                <w:rFonts w:ascii="Times New Roman" w:hAnsi="Times New Roman" w:cs="Times New Roman"/>
                <w:color w:val="000000"/>
                <w:sz w:val="24"/>
                <w:szCs w:val="24"/>
                <w:lang w:eastAsia="ru-RU"/>
              </w:rPr>
              <w:br/>
              <w:t xml:space="preserve">Крылова М.Д. </w:t>
            </w:r>
            <w:r w:rsidRPr="00647AFD">
              <w:rPr>
                <w:rFonts w:ascii="Times New Roman" w:hAnsi="Times New Roman" w:cs="Times New Roman"/>
                <w:color w:val="000000"/>
                <w:sz w:val="24"/>
                <w:szCs w:val="24"/>
                <w:lang w:eastAsia="ru-RU"/>
              </w:rPr>
              <w:br/>
              <w:t>и др.</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r w:rsidRPr="00647AFD">
              <w:rPr>
                <w:rFonts w:ascii="Times New Roman" w:hAnsi="Times New Roman" w:cs="Times New Roman"/>
                <w:color w:val="000000"/>
                <w:sz w:val="24"/>
                <w:szCs w:val="24"/>
                <w:lang w:eastAsia="ru-RU"/>
              </w:rPr>
              <w:br/>
              <w:t>геолог,</w:t>
            </w:r>
            <w:r w:rsidRPr="00647AFD">
              <w:rPr>
                <w:rFonts w:ascii="Times New Roman" w:hAnsi="Times New Roman" w:cs="Times New Roman"/>
                <w:color w:val="000000"/>
                <w:sz w:val="24"/>
                <w:szCs w:val="24"/>
                <w:lang w:eastAsia="ru-RU"/>
              </w:rPr>
              <w:b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 Отчет о геологоразведочных работах, произведенных на Куярском месторождениимагнезиальных мергелей в Марийской АССР в период 1942-43-44 г.г.   (в ЦА инв.№1423). Инв.№879</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МПСМ-СССР Главное геологоразведочное управление Ленинградский геологоразведочный трест нерудных ископаемых</w:t>
            </w:r>
          </w:p>
        </w:tc>
      </w:tr>
      <w:tr w:rsidR="00EB5342" w:rsidRPr="00B467A4">
        <w:trPr>
          <w:trHeight w:val="18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Марий Эл</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Красногорское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известняк и доломит  на известь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647AFD">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Васильев В.И. (до 06.1941)</w:t>
            </w:r>
          </w:p>
          <w:p w:rsidR="00EB5342" w:rsidRPr="00647AFD" w:rsidRDefault="00EB5342" w:rsidP="00647AFD">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Мамаев Л.П.</w:t>
            </w:r>
          </w:p>
        </w:tc>
        <w:tc>
          <w:tcPr>
            <w:tcW w:w="1985" w:type="dxa"/>
            <w:tcBorders>
              <w:top w:val="single" w:sz="4" w:space="0" w:color="auto"/>
              <w:left w:val="nil"/>
              <w:bottom w:val="single" w:sz="4" w:space="0" w:color="auto"/>
              <w:right w:val="single" w:sz="4" w:space="0" w:color="auto"/>
            </w:tcBorders>
            <w:vAlign w:val="center"/>
          </w:tcPr>
          <w:p w:rsidR="00EB5342" w:rsidRDefault="00EB5342" w:rsidP="00647AFD">
            <w:pPr>
              <w:spacing w:after="0" w:line="240" w:lineRule="auto"/>
              <w:rPr>
                <w:rFonts w:ascii="Times New Roman" w:hAnsi="Times New Roman" w:cs="Times New Roman"/>
                <w:color w:val="000000"/>
                <w:sz w:val="24"/>
                <w:szCs w:val="24"/>
                <w:lang w:val="en-US" w:eastAsia="ru-RU"/>
              </w:rPr>
            </w:pPr>
            <w:r w:rsidRPr="00647AFD">
              <w:rPr>
                <w:rFonts w:ascii="Times New Roman" w:hAnsi="Times New Roman" w:cs="Times New Roman"/>
                <w:color w:val="000000"/>
                <w:sz w:val="24"/>
                <w:szCs w:val="24"/>
                <w:lang w:eastAsia="ru-RU"/>
              </w:rPr>
              <w:t>геолог,</w:t>
            </w:r>
          </w:p>
          <w:p w:rsidR="00EB5342" w:rsidRPr="00647AFD" w:rsidRDefault="00EB5342" w:rsidP="00647AFD">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ТКЗ№83 от 29.06.1945 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Комитет по делам  геологии при СНК-СССР Горьковское Государственное геологическое управление</w:t>
            </w:r>
          </w:p>
        </w:tc>
      </w:tr>
      <w:tr w:rsidR="00EB5342" w:rsidRPr="00B467A4">
        <w:trPr>
          <w:trHeight w:val="21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99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Самарская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Яблоневый Овраг</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Рыжов Г.М.</w:t>
            </w:r>
            <w:r w:rsidRPr="00647AFD">
              <w:rPr>
                <w:rFonts w:ascii="Times New Roman" w:hAnsi="Times New Roman" w:cs="Times New Roman"/>
                <w:color w:val="000000"/>
                <w:sz w:val="24"/>
                <w:szCs w:val="24"/>
                <w:lang w:eastAsia="ru-RU"/>
              </w:rPr>
              <w:br/>
              <w:t>Раков В. 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геолог,</w:t>
            </w:r>
            <w:r w:rsidRPr="00647AFD">
              <w:rPr>
                <w:rFonts w:ascii="Times New Roman" w:hAnsi="Times New Roman" w:cs="Times New Roman"/>
                <w:color w:val="000000"/>
                <w:sz w:val="24"/>
                <w:szCs w:val="24"/>
                <w:lang w:eastAsia="ru-RU"/>
              </w:rPr>
              <w:br/>
              <w:t>мастер бригады</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Пересчет запасов нефти по пачке "Д", пластам Б2 и Б0 и подсчет запасов по пласту месторождения Яблоневый Овраг по состоянию на 01.06.1957г., г.Куйбышев, 1957г.; Инв.№ 2216. </w:t>
            </w:r>
            <w:r w:rsidRPr="00647AFD">
              <w:rPr>
                <w:rFonts w:ascii="Times New Roman" w:hAnsi="Times New Roman" w:cs="Times New Roman"/>
                <w:color w:val="000000"/>
                <w:sz w:val="24"/>
                <w:szCs w:val="24"/>
                <w:lang w:eastAsia="ru-RU"/>
              </w:rPr>
              <w:br/>
              <w:t>Самарская нефть - 75 лет ОАО "Самаранефтегаз", г.Самара, 2014г.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Трест "Ставропольнефть"</w:t>
            </w:r>
          </w:p>
        </w:tc>
      </w:tr>
      <w:tr w:rsidR="00EB5342" w:rsidRPr="00B467A4">
        <w:trPr>
          <w:trHeight w:val="18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Саратовская </w:t>
            </w:r>
            <w:r w:rsidRPr="00647AFD">
              <w:rPr>
                <w:rFonts w:ascii="Times New Roman" w:hAnsi="Times New Roman" w:cs="Times New Roman"/>
                <w:color w:val="000000"/>
                <w:sz w:val="24"/>
                <w:szCs w:val="24"/>
                <w:lang w:eastAsia="ru-RU"/>
              </w:rPr>
              <w:br/>
              <w:t>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Елшанское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сырьё для грубой керамики</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Миротворцев Б.А.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нет сведений</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по разведке и подсчету запасов Елшанского месторождения керамзитовых глин в районе Саратова; ТФГИ №1552.</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НИИгеологии Саратовского </w:t>
            </w:r>
            <w:r w:rsidRPr="00647AFD">
              <w:rPr>
                <w:rFonts w:ascii="Times New Roman" w:hAnsi="Times New Roman" w:cs="Times New Roman"/>
                <w:color w:val="000000"/>
                <w:sz w:val="24"/>
                <w:szCs w:val="24"/>
                <w:lang w:eastAsia="ru-RU"/>
              </w:rPr>
              <w:br/>
              <w:t xml:space="preserve">госуниверситета при </w:t>
            </w:r>
            <w:r w:rsidRPr="00647AFD">
              <w:rPr>
                <w:rFonts w:ascii="Times New Roman" w:hAnsi="Times New Roman" w:cs="Times New Roman"/>
                <w:color w:val="000000"/>
                <w:sz w:val="24"/>
                <w:szCs w:val="24"/>
                <w:lang w:eastAsia="ru-RU"/>
              </w:rPr>
              <w:br/>
              <w:t>поисково-оценочных работах</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Ульяновская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Ташлинское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песок кварцевый</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Надольский О.К.</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детальной разведке Ташлинского месторождения формовочных песков в Теренгульском районе Ульяновской области. Инв. № 12742 (Центральный аппарат).</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Ульяновская ГРП Куйбышевский ГУ</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Чувашская </w:t>
            </w:r>
            <w:r w:rsidRPr="00647AFD">
              <w:rPr>
                <w:rFonts w:ascii="Times New Roman" w:hAnsi="Times New Roman" w:cs="Times New Roman"/>
                <w:color w:val="000000"/>
                <w:sz w:val="24"/>
                <w:szCs w:val="24"/>
                <w:lang w:eastAsia="ru-RU"/>
              </w:rPr>
              <w:br/>
              <w:t>Республика</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Стрелецкое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торф</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Тихонов И.А.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Акт о выявлении торфяного месторождения от 29.07.1944 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Горьковская контора "Сельторфстрой "</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Чувашская </w:t>
            </w:r>
            <w:r w:rsidRPr="00647AFD">
              <w:rPr>
                <w:rFonts w:ascii="Times New Roman" w:hAnsi="Times New Roman" w:cs="Times New Roman"/>
                <w:color w:val="000000"/>
                <w:sz w:val="24"/>
                <w:szCs w:val="24"/>
                <w:lang w:eastAsia="ru-RU"/>
              </w:rPr>
              <w:br/>
              <w:t>Республика</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Камышиное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торф</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Тихонов И.А.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Акт о выявлении торфяного месторождения от 27.07.1944 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Горьковская контора "Сельторфстрой "</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Чувашская </w:t>
            </w:r>
            <w:r w:rsidRPr="00647AFD">
              <w:rPr>
                <w:rFonts w:ascii="Times New Roman" w:hAnsi="Times New Roman" w:cs="Times New Roman"/>
                <w:color w:val="000000"/>
                <w:sz w:val="24"/>
                <w:szCs w:val="24"/>
                <w:lang w:eastAsia="ru-RU"/>
              </w:rPr>
              <w:br/>
              <w:t>Республика</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Сосновское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песок </w:t>
            </w:r>
            <w:r w:rsidRPr="00647AFD">
              <w:rPr>
                <w:rFonts w:ascii="Times New Roman" w:hAnsi="Times New Roman" w:cs="Times New Roman"/>
                <w:color w:val="000000"/>
                <w:sz w:val="24"/>
                <w:szCs w:val="24"/>
                <w:lang w:eastAsia="ru-RU"/>
              </w:rPr>
              <w:br/>
              <w:t>(формовочные материалы)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1944</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Алабышева Н.В., </w:t>
            </w:r>
            <w:r w:rsidRPr="00647AFD">
              <w:rPr>
                <w:rFonts w:ascii="Times New Roman" w:hAnsi="Times New Roman" w:cs="Times New Roman"/>
                <w:color w:val="000000"/>
                <w:sz w:val="24"/>
                <w:szCs w:val="24"/>
                <w:lang w:eastAsia="ru-RU"/>
              </w:rPr>
              <w:br/>
              <w:t>Живчикова Е.К.</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техник-геолог,</w:t>
            </w:r>
            <w:r w:rsidRPr="00647AFD">
              <w:rPr>
                <w:rFonts w:ascii="Times New Roman" w:hAnsi="Times New Roman" w:cs="Times New Roman"/>
                <w:color w:val="000000"/>
                <w:sz w:val="24"/>
                <w:szCs w:val="24"/>
                <w:lang w:eastAsia="ru-RU"/>
              </w:rPr>
              <w:b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ГГУ № 61 от 22.05.1944г.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Нижегородская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Большепикинское </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сырьё для грубой керамики</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Фролова Е.Ф.</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ТКз 99от 24.12.1945г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Каинсайское, Теренсайский участок</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уголь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Мусатов К.Д.</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Отчет о результатах геолого-поисковых работ в Акбулакском районе Чкаловской области.По работам Акбулакской геолого-поисковой партии за 1947-1948 гг.  Инв. № 185,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ЗападноКазахстанское геологическое управление</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Тугустемирское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уголь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Андрианова О.С.</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Геологическое строение и запасы бурых углей Тугустемирского месторождения Чкаловской области (Отчет о детальной разведке за 1950-51 гг.). Инв. № 0243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Южно-Башкирская экспедиция БашкирГУ Мингео СССР</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Козловское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уголь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Яхимович В.Л.</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старший геолог треста, горный инженер 1 ранга</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Отчет по разведке Козловского буроугольного месторождения в 1946г. Инв. № 103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Козловская геологоразведочная партия, трест "Южуралуглеразведка"</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109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Оренбургская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Тарханское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 горючий газ</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нет сведений</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нет сведений</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Пересчет запасов нефти и газа Тарханского месторождения Оренбургской области. Инв. № 9004</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Куйбышевнефтеразведка</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Пензенская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Воробьевское (Зеленый Куст)</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охра </w:t>
            </w:r>
            <w:r w:rsidRPr="00647AFD">
              <w:rPr>
                <w:rFonts w:ascii="Times New Roman" w:hAnsi="Times New Roman" w:cs="Times New Roman"/>
                <w:color w:val="000000"/>
                <w:sz w:val="24"/>
                <w:szCs w:val="24"/>
                <w:lang w:eastAsia="ru-RU"/>
              </w:rPr>
              <w:br/>
              <w:t>(минеральные краски)</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Абалымов А.А.</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горный инженер-разведчик</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о геологичексих поисково-разведочных работах на минеральные краски в Пензенской области. Инв.№32</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Республиканская геолого-разведочная контора "Росгеоразведка"</w:t>
            </w:r>
          </w:p>
        </w:tc>
      </w:tr>
      <w:tr w:rsidR="00EB5342" w:rsidRPr="00B467A4">
        <w:trPr>
          <w:trHeight w:val="30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111</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Пензенская 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Чаадаевское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песок </w:t>
            </w:r>
            <w:r w:rsidRPr="00647AFD">
              <w:rPr>
                <w:rFonts w:ascii="Times New Roman" w:hAnsi="Times New Roman" w:cs="Times New Roman"/>
                <w:color w:val="000000"/>
                <w:sz w:val="24"/>
                <w:szCs w:val="24"/>
                <w:lang w:eastAsia="ru-RU"/>
              </w:rPr>
              <w:br/>
              <w:t>(формовочные материалы)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Яковлева А.И.,</w:t>
            </w:r>
            <w:r w:rsidRPr="00647AFD">
              <w:rPr>
                <w:rFonts w:ascii="Times New Roman" w:hAnsi="Times New Roman" w:cs="Times New Roman"/>
                <w:color w:val="000000"/>
                <w:sz w:val="24"/>
                <w:szCs w:val="24"/>
                <w:lang w:eastAsia="ru-RU"/>
              </w:rPr>
              <w:br/>
              <w:t>Гольбрейх А.В.</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инженер-геолог,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Отчет по детальной разведке Чаадаевского месторождения формовочных песков. </w:t>
            </w:r>
            <w:r w:rsidRPr="00647AFD">
              <w:rPr>
                <w:rFonts w:ascii="Times New Roman" w:hAnsi="Times New Roman" w:cs="Times New Roman"/>
                <w:color w:val="000000"/>
                <w:sz w:val="24"/>
                <w:szCs w:val="24"/>
                <w:lang w:eastAsia="ru-RU"/>
              </w:rPr>
              <w:br/>
              <w:t>Инв.№29</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Пензенская геолого-разведочной партия, Всесоюзный центр "Союзформолитье"  Геолого-разведочная контора "Форморазведка"</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112</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Пермский край</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Усть-Тырымская группа</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алмазы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Ружицкий В.О.</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инженер</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Отчет по работам Усть-Тырымской геолого-разведочной партии за 1939-1944гг. Инв№ 3498.</w:t>
            </w:r>
            <w:r w:rsidRPr="00647AFD">
              <w:rPr>
                <w:rFonts w:ascii="Times New Roman" w:hAnsi="Times New Roman" w:cs="Times New Roman"/>
                <w:color w:val="000000"/>
                <w:sz w:val="24"/>
                <w:szCs w:val="24"/>
                <w:lang w:eastAsia="ru-RU"/>
              </w:rPr>
              <w:br/>
              <w:t>Протокол ВКЗ № 3927 от 22.06.1946</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Уральская алмазная экспедиция</w:t>
            </w:r>
          </w:p>
        </w:tc>
      </w:tr>
      <w:tr w:rsidR="00EB5342" w:rsidRPr="00B467A4">
        <w:trPr>
          <w:trHeight w:val="21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113</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Шайтанское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бурый уголь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Пономаренко А.Т.</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главный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Куюргазинская ГРП треста "Южуралуглеразведка".Башкирское государственное геологическое управление.</w:t>
            </w:r>
          </w:p>
        </w:tc>
      </w:tr>
      <w:tr w:rsidR="00EB5342" w:rsidRPr="00B467A4">
        <w:trPr>
          <w:trHeight w:val="18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114</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Башкортостан</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Веселые Коши</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железо</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Вецлер Я.Я.</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начальник партии</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В.И. Скрипиль, Б.Д. Магадеев "Очерк истории организации и пятидесятилетней деятельности объединения "Башкиргеология" (1930-1980 гг.)". Уфа, 1980, ТФГИ №10500</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 Инзерская геолого-съемочная партия.</w:t>
            </w:r>
            <w:r w:rsidRPr="00647AFD">
              <w:rPr>
                <w:rFonts w:ascii="Times New Roman" w:hAnsi="Times New Roman" w:cs="Times New Roman"/>
                <w:color w:val="000000"/>
                <w:sz w:val="24"/>
                <w:szCs w:val="24"/>
                <w:lang w:eastAsia="ru-RU"/>
              </w:rPr>
              <w:br/>
              <w:t>Башкирское государственное геологическое управление.</w:t>
            </w:r>
          </w:p>
        </w:tc>
      </w:tr>
      <w:tr w:rsidR="00EB5342" w:rsidRPr="00B467A4">
        <w:trPr>
          <w:trHeight w:val="12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115</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Республика Марий Эл</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Торфоболото №1 Суслонгерской группы торфоместорождений</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торф</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Немировская М.Г.</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геолог       </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  Отчет о детальном исследовании торфоболота № 1 Суслонгерской группы в Марийской АССР ( в ЦА инв.№8598). Инв.№379</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НКПСМ-СССР Главгеология Ленгеолнерудтрест </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116</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Саратовская </w:t>
            </w:r>
            <w:r w:rsidRPr="00647AFD">
              <w:rPr>
                <w:rFonts w:ascii="Times New Roman" w:hAnsi="Times New Roman" w:cs="Times New Roman"/>
                <w:color w:val="000000"/>
                <w:sz w:val="24"/>
                <w:szCs w:val="24"/>
                <w:lang w:eastAsia="ru-RU"/>
              </w:rPr>
              <w:br/>
              <w:t>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Ириновское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 газ</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Климова К.М.</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старший 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Подсчет запасов нефти и газа по Ириновскому месторождению по состоянию изученности на 01.05.52 г.. ТФГИ №1128</w:t>
            </w:r>
            <w:r w:rsidRPr="00647AFD">
              <w:rPr>
                <w:rFonts w:ascii="Times New Roman" w:hAnsi="Times New Roman" w:cs="Times New Roman"/>
                <w:color w:val="000000"/>
                <w:sz w:val="24"/>
                <w:szCs w:val="24"/>
                <w:lang w:eastAsia="ru-RU"/>
              </w:rPr>
              <w:br/>
              <w:t xml:space="preserve">Протокол ВКЗ № 7897 от 17.01.1953 г.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Объединение </w:t>
            </w:r>
            <w:r w:rsidRPr="00647AFD">
              <w:rPr>
                <w:rFonts w:ascii="Times New Roman" w:hAnsi="Times New Roman" w:cs="Times New Roman"/>
                <w:color w:val="000000"/>
                <w:sz w:val="24"/>
                <w:szCs w:val="24"/>
                <w:lang w:eastAsia="ru-RU"/>
              </w:rPr>
              <w:br/>
              <w:t>"Саратовнефть"</w:t>
            </w:r>
          </w:p>
        </w:tc>
      </w:tr>
      <w:tr w:rsidR="00EB5342" w:rsidRPr="00B467A4">
        <w:trPr>
          <w:trHeight w:val="21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117</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Саратовская </w:t>
            </w:r>
            <w:r w:rsidRPr="00647AFD">
              <w:rPr>
                <w:rFonts w:ascii="Times New Roman" w:hAnsi="Times New Roman" w:cs="Times New Roman"/>
                <w:color w:val="000000"/>
                <w:sz w:val="24"/>
                <w:szCs w:val="24"/>
                <w:lang w:eastAsia="ru-RU"/>
              </w:rPr>
              <w:br/>
              <w:t>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Соколовогорское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w:t>
            </w:r>
            <w:r w:rsidRPr="00647AFD">
              <w:rPr>
                <w:rFonts w:ascii="Times New Roman" w:hAnsi="Times New Roman" w:cs="Times New Roman"/>
                <w:color w:val="000000"/>
                <w:sz w:val="24"/>
                <w:szCs w:val="24"/>
                <w:lang w:eastAsia="ru-RU"/>
              </w:rPr>
              <w:br/>
              <w:t>горючий газ,</w:t>
            </w:r>
            <w:r w:rsidRPr="00647AFD">
              <w:rPr>
                <w:rFonts w:ascii="Times New Roman" w:hAnsi="Times New Roman" w:cs="Times New Roman"/>
                <w:color w:val="000000"/>
                <w:sz w:val="24"/>
                <w:szCs w:val="24"/>
                <w:lang w:eastAsia="ru-RU"/>
              </w:rPr>
              <w:br/>
              <w:t>гелий</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Эйдман И.Е.</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руководитель</w:t>
            </w:r>
            <w:r w:rsidRPr="00647AFD">
              <w:rPr>
                <w:rFonts w:ascii="Times New Roman" w:hAnsi="Times New Roman" w:cs="Times New Roman"/>
                <w:color w:val="000000"/>
                <w:sz w:val="24"/>
                <w:szCs w:val="24"/>
                <w:lang w:eastAsia="ru-RU"/>
              </w:rPr>
              <w:br/>
              <w:t xml:space="preserve">промыслово-геофизических </w:t>
            </w:r>
            <w:r w:rsidRPr="00647AFD">
              <w:rPr>
                <w:rFonts w:ascii="Times New Roman" w:hAnsi="Times New Roman" w:cs="Times New Roman"/>
                <w:color w:val="000000"/>
                <w:sz w:val="24"/>
                <w:szCs w:val="24"/>
                <w:lang w:eastAsia="ru-RU"/>
              </w:rPr>
              <w:br/>
              <w:t>исследований</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Подсчет запасов нефти и газа Соколовогорского месторождения". ТФГИ №8735.</w:t>
            </w:r>
            <w:r w:rsidRPr="00647AFD">
              <w:rPr>
                <w:rFonts w:ascii="Times New Roman" w:hAnsi="Times New Roman" w:cs="Times New Roman"/>
                <w:color w:val="000000"/>
                <w:sz w:val="24"/>
                <w:szCs w:val="24"/>
                <w:lang w:eastAsia="ru-RU"/>
              </w:rPr>
              <w:br/>
              <w:t xml:space="preserve">Протокол ГКЗ СССР №4254 </w:t>
            </w:r>
            <w:r w:rsidRPr="00647AFD">
              <w:rPr>
                <w:rFonts w:ascii="Times New Roman" w:hAnsi="Times New Roman" w:cs="Times New Roman"/>
                <w:color w:val="000000"/>
                <w:sz w:val="24"/>
                <w:szCs w:val="24"/>
                <w:lang w:eastAsia="ru-RU"/>
              </w:rPr>
              <w:br/>
              <w:t>от 12.02.1964 г.</w:t>
            </w:r>
            <w:r w:rsidRPr="00647AFD">
              <w:rPr>
                <w:rFonts w:ascii="Times New Roman" w:hAnsi="Times New Roman" w:cs="Times New Roman"/>
                <w:color w:val="000000"/>
                <w:sz w:val="24"/>
                <w:szCs w:val="24"/>
                <w:lang w:eastAsia="ru-RU"/>
              </w:rPr>
              <w:br/>
              <w:t xml:space="preserve">Протокол ГКЗ № 7227 ГКЗ от 26.09.1974 г. </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НВНИИГГ</w:t>
            </w:r>
          </w:p>
        </w:tc>
      </w:tr>
      <w:tr w:rsidR="00EB5342" w:rsidRPr="00B467A4">
        <w:trPr>
          <w:trHeight w:val="15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118</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Саратовская </w:t>
            </w:r>
            <w:r w:rsidRPr="00647AFD">
              <w:rPr>
                <w:rFonts w:ascii="Times New Roman" w:hAnsi="Times New Roman" w:cs="Times New Roman"/>
                <w:color w:val="000000"/>
                <w:sz w:val="24"/>
                <w:szCs w:val="24"/>
                <w:lang w:eastAsia="ru-RU"/>
              </w:rPr>
              <w:br/>
              <w:t>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Песчано-Уметское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Дорохов В.Я.</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Подсчет запасов газа Песчано-Уметского месторождения на 01.09.48 г. ТФГИ № 790.</w:t>
            </w:r>
            <w:r w:rsidRPr="00647AFD">
              <w:rPr>
                <w:rFonts w:ascii="Times New Roman" w:hAnsi="Times New Roman" w:cs="Times New Roman"/>
                <w:color w:val="000000"/>
                <w:sz w:val="24"/>
                <w:szCs w:val="24"/>
                <w:lang w:eastAsia="ru-RU"/>
              </w:rPr>
              <w:br/>
              <w:t>Протокол ВКЗ при Министерство геологии СССР  №5394 от 21.02.1949 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ЦНИЛ</w:t>
            </w:r>
            <w:r w:rsidRPr="00647AFD">
              <w:rPr>
                <w:rFonts w:ascii="Times New Roman" w:hAnsi="Times New Roman" w:cs="Times New Roman"/>
                <w:color w:val="000000"/>
                <w:sz w:val="24"/>
                <w:szCs w:val="24"/>
                <w:lang w:eastAsia="ru-RU"/>
              </w:rPr>
              <w:br/>
              <w:t xml:space="preserve"> "Саратовгеолбуртрест"</w:t>
            </w:r>
          </w:p>
        </w:tc>
      </w:tr>
      <w:tr w:rsidR="00EB5342" w:rsidRPr="00B467A4">
        <w:trPr>
          <w:trHeight w:val="18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119</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Саратовская </w:t>
            </w:r>
            <w:r w:rsidRPr="00647AFD">
              <w:rPr>
                <w:rFonts w:ascii="Times New Roman" w:hAnsi="Times New Roman" w:cs="Times New Roman"/>
                <w:color w:val="000000"/>
                <w:sz w:val="24"/>
                <w:szCs w:val="24"/>
                <w:lang w:eastAsia="ru-RU"/>
              </w:rPr>
              <w:br/>
              <w:t>область</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Хлебновское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нефть, газ</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Быстрицкая П.М., Лясовский Н.Ф.</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нет сведений</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Подсчет запасов газа </w:t>
            </w:r>
            <w:r w:rsidRPr="00647AFD">
              <w:rPr>
                <w:rFonts w:ascii="Times New Roman" w:hAnsi="Times New Roman" w:cs="Times New Roman"/>
                <w:color w:val="000000"/>
                <w:sz w:val="24"/>
                <w:szCs w:val="24"/>
                <w:lang w:eastAsia="ru-RU"/>
              </w:rPr>
              <w:br/>
              <w:t xml:space="preserve">и нефти Хлебновского </w:t>
            </w:r>
            <w:r w:rsidRPr="00647AFD">
              <w:rPr>
                <w:rFonts w:ascii="Times New Roman" w:hAnsi="Times New Roman" w:cs="Times New Roman"/>
                <w:color w:val="000000"/>
                <w:sz w:val="24"/>
                <w:szCs w:val="24"/>
                <w:lang w:eastAsia="ru-RU"/>
              </w:rPr>
              <w:br/>
              <w:t xml:space="preserve">месторождения на 01.09.48 г. </w:t>
            </w:r>
            <w:r w:rsidRPr="00647AFD">
              <w:rPr>
                <w:rFonts w:ascii="Times New Roman" w:hAnsi="Times New Roman" w:cs="Times New Roman"/>
                <w:color w:val="000000"/>
                <w:sz w:val="24"/>
                <w:szCs w:val="24"/>
                <w:lang w:eastAsia="ru-RU"/>
              </w:rPr>
              <w:br/>
              <w:t>ТФГИ №788. Протокол ВКЗ при Министерство геологии СССР № 5393 от 21.02.1949 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ЦНИЛ</w:t>
            </w:r>
            <w:r w:rsidRPr="00647AFD">
              <w:rPr>
                <w:rFonts w:ascii="Times New Roman" w:hAnsi="Times New Roman" w:cs="Times New Roman"/>
                <w:color w:val="000000"/>
                <w:sz w:val="24"/>
                <w:szCs w:val="24"/>
                <w:lang w:eastAsia="ru-RU"/>
              </w:rPr>
              <w:br/>
              <w:t xml:space="preserve"> "Саратовгеолбуртрест"</w:t>
            </w:r>
          </w:p>
        </w:tc>
      </w:tr>
      <w:tr w:rsidR="00EB5342" w:rsidRPr="00B467A4">
        <w:trPr>
          <w:trHeight w:val="900"/>
        </w:trPr>
        <w:tc>
          <w:tcPr>
            <w:tcW w:w="709" w:type="dxa"/>
            <w:tcBorders>
              <w:top w:val="single" w:sz="4" w:space="0" w:color="auto"/>
              <w:left w:val="single" w:sz="4" w:space="0" w:color="auto"/>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120</w:t>
            </w:r>
          </w:p>
        </w:tc>
        <w:tc>
          <w:tcPr>
            <w:tcW w:w="1702"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 xml:space="preserve">Чувашская </w:t>
            </w:r>
            <w:r w:rsidRPr="00647AFD">
              <w:rPr>
                <w:rFonts w:ascii="Times New Roman" w:hAnsi="Times New Roman" w:cs="Times New Roman"/>
                <w:color w:val="000000"/>
                <w:sz w:val="24"/>
                <w:szCs w:val="24"/>
                <w:lang w:eastAsia="ru-RU"/>
              </w:rPr>
              <w:br/>
              <w:t>Республика</w:t>
            </w:r>
          </w:p>
        </w:tc>
        <w:tc>
          <w:tcPr>
            <w:tcW w:w="2268"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Ибресинское</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фосфориты и горючие сланцы</w:t>
            </w:r>
          </w:p>
        </w:tc>
        <w:tc>
          <w:tcPr>
            <w:tcW w:w="1560"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jc w:val="center"/>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1945</w:t>
            </w:r>
          </w:p>
        </w:tc>
        <w:tc>
          <w:tcPr>
            <w:tcW w:w="2409"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Васильев В.И.</w:t>
            </w:r>
          </w:p>
        </w:tc>
        <w:tc>
          <w:tcPr>
            <w:tcW w:w="1985"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геолог</w:t>
            </w:r>
          </w:p>
        </w:tc>
        <w:tc>
          <w:tcPr>
            <w:tcW w:w="3544"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Протокол ВКЗ № 3585 от 1945 г.</w:t>
            </w:r>
          </w:p>
        </w:tc>
        <w:tc>
          <w:tcPr>
            <w:tcW w:w="4961" w:type="dxa"/>
            <w:tcBorders>
              <w:top w:val="single" w:sz="4" w:space="0" w:color="auto"/>
              <w:left w:val="nil"/>
              <w:bottom w:val="single" w:sz="4" w:space="0" w:color="auto"/>
              <w:right w:val="single" w:sz="4" w:space="0" w:color="auto"/>
            </w:tcBorders>
            <w:vAlign w:val="center"/>
          </w:tcPr>
          <w:p w:rsidR="00EB5342" w:rsidRPr="00647AFD" w:rsidRDefault="00EB5342" w:rsidP="00B467A4">
            <w:pPr>
              <w:spacing w:after="0" w:line="240" w:lineRule="auto"/>
              <w:rPr>
                <w:rFonts w:ascii="Times New Roman" w:hAnsi="Times New Roman" w:cs="Times New Roman"/>
                <w:color w:val="000000"/>
                <w:sz w:val="24"/>
                <w:szCs w:val="24"/>
                <w:lang w:eastAsia="ru-RU"/>
              </w:rPr>
            </w:pPr>
            <w:r w:rsidRPr="00647AFD">
              <w:rPr>
                <w:rFonts w:ascii="Times New Roman" w:hAnsi="Times New Roman" w:cs="Times New Roman"/>
                <w:color w:val="000000"/>
                <w:sz w:val="24"/>
                <w:szCs w:val="24"/>
                <w:lang w:eastAsia="ru-RU"/>
              </w:rPr>
              <w:t>Горьковское геологическое управление</w:t>
            </w:r>
          </w:p>
        </w:tc>
      </w:tr>
    </w:tbl>
    <w:p w:rsidR="00EB5342" w:rsidRPr="001F1A8E" w:rsidRDefault="00EB5342" w:rsidP="00EF102C">
      <w:pPr>
        <w:spacing w:line="360" w:lineRule="auto"/>
        <w:jc w:val="both"/>
        <w:rPr>
          <w:rFonts w:ascii="Times New Roman" w:hAnsi="Times New Roman" w:cs="Times New Roman"/>
          <w:sz w:val="28"/>
          <w:szCs w:val="28"/>
        </w:rPr>
      </w:pPr>
    </w:p>
    <w:sectPr w:rsidR="00EB5342" w:rsidRPr="001F1A8E" w:rsidSect="00647AFD">
      <w:pgSz w:w="23814" w:h="16840" w:code="76"/>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B5342" w:rsidRDefault="00EB5342">
      <w:pPr>
        <w:rPr>
          <w:rFonts w:cs="Times New Roman"/>
        </w:rPr>
      </w:pPr>
      <w:r>
        <w:rPr>
          <w:rFonts w:cs="Times New Roman"/>
        </w:rPr>
        <w:separator/>
      </w:r>
    </w:p>
  </w:endnote>
  <w:endnote w:type="continuationSeparator" w:id="1">
    <w:p w:rsidR="00EB5342" w:rsidRDefault="00EB5342">
      <w:pPr>
        <w:rPr>
          <w:rFonts w:cs="Times New Roman"/>
        </w:rPr>
      </w:pPr>
      <w:r>
        <w:rPr>
          <w:rFonts w:cs="Times New Roman"/>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B5342" w:rsidRDefault="00EB5342">
      <w:pPr>
        <w:rPr>
          <w:rFonts w:cs="Times New Roman"/>
        </w:rPr>
      </w:pPr>
      <w:r>
        <w:rPr>
          <w:rFonts w:cs="Times New Roman"/>
        </w:rPr>
        <w:separator/>
      </w:r>
    </w:p>
  </w:footnote>
  <w:footnote w:type="continuationSeparator" w:id="1">
    <w:p w:rsidR="00EB5342" w:rsidRDefault="00EB5342">
      <w:pPr>
        <w:rPr>
          <w:rFonts w:cs="Times New Roman"/>
        </w:rPr>
      </w:pPr>
      <w:r>
        <w:rPr>
          <w:rFonts w:cs="Times New Roman"/>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ACE0A7B"/>
    <w:multiLevelType w:val="multilevel"/>
    <w:tmpl w:val="8A6E33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10"/>
  <w:displayHorizontalDrawingGridEvery w:val="2"/>
  <w:characterSpacingControl w:val="doNotCompress"/>
  <w:doNotValidateAgainstSchema/>
  <w:doNotDemarcateInvalidXml/>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17AA6"/>
    <w:rsid w:val="00017237"/>
    <w:rsid w:val="000305F4"/>
    <w:rsid w:val="0004432A"/>
    <w:rsid w:val="00046C7F"/>
    <w:rsid w:val="0007393B"/>
    <w:rsid w:val="000922A5"/>
    <w:rsid w:val="00094E23"/>
    <w:rsid w:val="000F267C"/>
    <w:rsid w:val="00112EA6"/>
    <w:rsid w:val="001156B6"/>
    <w:rsid w:val="00117AA6"/>
    <w:rsid w:val="001306F7"/>
    <w:rsid w:val="00141C11"/>
    <w:rsid w:val="00167499"/>
    <w:rsid w:val="0017527F"/>
    <w:rsid w:val="001A1937"/>
    <w:rsid w:val="001B2359"/>
    <w:rsid w:val="001B2E13"/>
    <w:rsid w:val="001B6DDA"/>
    <w:rsid w:val="001D0509"/>
    <w:rsid w:val="001D22F5"/>
    <w:rsid w:val="001E3B56"/>
    <w:rsid w:val="001F1A8E"/>
    <w:rsid w:val="002159CA"/>
    <w:rsid w:val="0024270E"/>
    <w:rsid w:val="002526AA"/>
    <w:rsid w:val="00270791"/>
    <w:rsid w:val="00273BDA"/>
    <w:rsid w:val="00274552"/>
    <w:rsid w:val="00294E6A"/>
    <w:rsid w:val="002A0A63"/>
    <w:rsid w:val="002A1915"/>
    <w:rsid w:val="002A6360"/>
    <w:rsid w:val="002A67A9"/>
    <w:rsid w:val="002B2F6A"/>
    <w:rsid w:val="002B4C3C"/>
    <w:rsid w:val="002C36CE"/>
    <w:rsid w:val="002C53AC"/>
    <w:rsid w:val="002D6219"/>
    <w:rsid w:val="002F55AD"/>
    <w:rsid w:val="00343DC4"/>
    <w:rsid w:val="0034502F"/>
    <w:rsid w:val="003D35E6"/>
    <w:rsid w:val="003D78EF"/>
    <w:rsid w:val="00401E06"/>
    <w:rsid w:val="004057AF"/>
    <w:rsid w:val="004110B2"/>
    <w:rsid w:val="00423367"/>
    <w:rsid w:val="00423E4F"/>
    <w:rsid w:val="0042593C"/>
    <w:rsid w:val="00440F3B"/>
    <w:rsid w:val="00451ECC"/>
    <w:rsid w:val="00452AAD"/>
    <w:rsid w:val="0046379B"/>
    <w:rsid w:val="0047592C"/>
    <w:rsid w:val="0048092D"/>
    <w:rsid w:val="004870B4"/>
    <w:rsid w:val="00494CA8"/>
    <w:rsid w:val="004E1183"/>
    <w:rsid w:val="004E4172"/>
    <w:rsid w:val="00500EA7"/>
    <w:rsid w:val="005333DE"/>
    <w:rsid w:val="00536576"/>
    <w:rsid w:val="00544ABA"/>
    <w:rsid w:val="00576C2E"/>
    <w:rsid w:val="00585C6B"/>
    <w:rsid w:val="005A4108"/>
    <w:rsid w:val="005B237C"/>
    <w:rsid w:val="005C0C7E"/>
    <w:rsid w:val="005C6525"/>
    <w:rsid w:val="005D2043"/>
    <w:rsid w:val="00623D5B"/>
    <w:rsid w:val="00637A57"/>
    <w:rsid w:val="00647AFD"/>
    <w:rsid w:val="006764F6"/>
    <w:rsid w:val="00687100"/>
    <w:rsid w:val="006C276F"/>
    <w:rsid w:val="006C29A9"/>
    <w:rsid w:val="006D607F"/>
    <w:rsid w:val="00717667"/>
    <w:rsid w:val="00723B94"/>
    <w:rsid w:val="00733D58"/>
    <w:rsid w:val="007460D6"/>
    <w:rsid w:val="00751582"/>
    <w:rsid w:val="00760267"/>
    <w:rsid w:val="00771751"/>
    <w:rsid w:val="00786EFB"/>
    <w:rsid w:val="007918A0"/>
    <w:rsid w:val="007943CB"/>
    <w:rsid w:val="0081392B"/>
    <w:rsid w:val="00860975"/>
    <w:rsid w:val="00883D8A"/>
    <w:rsid w:val="008A2D9F"/>
    <w:rsid w:val="008B6D79"/>
    <w:rsid w:val="008C2278"/>
    <w:rsid w:val="009135C4"/>
    <w:rsid w:val="00926E9A"/>
    <w:rsid w:val="00933D24"/>
    <w:rsid w:val="009363BA"/>
    <w:rsid w:val="00947A46"/>
    <w:rsid w:val="00985956"/>
    <w:rsid w:val="00993E18"/>
    <w:rsid w:val="009A239E"/>
    <w:rsid w:val="009D65FB"/>
    <w:rsid w:val="00A25E63"/>
    <w:rsid w:val="00A526A1"/>
    <w:rsid w:val="00A6601F"/>
    <w:rsid w:val="00AB1449"/>
    <w:rsid w:val="00AC4B61"/>
    <w:rsid w:val="00AE26B4"/>
    <w:rsid w:val="00AE332F"/>
    <w:rsid w:val="00AE7E8A"/>
    <w:rsid w:val="00AF5468"/>
    <w:rsid w:val="00B152DC"/>
    <w:rsid w:val="00B467A4"/>
    <w:rsid w:val="00B62BFA"/>
    <w:rsid w:val="00B63C22"/>
    <w:rsid w:val="00B961C6"/>
    <w:rsid w:val="00BD16D7"/>
    <w:rsid w:val="00BE7F41"/>
    <w:rsid w:val="00C02887"/>
    <w:rsid w:val="00C03613"/>
    <w:rsid w:val="00C17EFD"/>
    <w:rsid w:val="00C5462E"/>
    <w:rsid w:val="00C7527D"/>
    <w:rsid w:val="00CA0708"/>
    <w:rsid w:val="00CD12D1"/>
    <w:rsid w:val="00D10929"/>
    <w:rsid w:val="00D354DB"/>
    <w:rsid w:val="00D53029"/>
    <w:rsid w:val="00D559ED"/>
    <w:rsid w:val="00D928CE"/>
    <w:rsid w:val="00DB2DFA"/>
    <w:rsid w:val="00DE0CAC"/>
    <w:rsid w:val="00DF480F"/>
    <w:rsid w:val="00E06AB7"/>
    <w:rsid w:val="00E105D8"/>
    <w:rsid w:val="00E45467"/>
    <w:rsid w:val="00E45CFF"/>
    <w:rsid w:val="00EA5150"/>
    <w:rsid w:val="00EB5342"/>
    <w:rsid w:val="00ED2357"/>
    <w:rsid w:val="00ED2439"/>
    <w:rsid w:val="00EF102C"/>
    <w:rsid w:val="00F00D2F"/>
    <w:rsid w:val="00F074AE"/>
    <w:rsid w:val="00F10239"/>
    <w:rsid w:val="00F516BA"/>
    <w:rsid w:val="00F55A34"/>
    <w:rsid w:val="00F576FD"/>
    <w:rsid w:val="00F8056B"/>
    <w:rsid w:val="00F82121"/>
    <w:rsid w:val="00F90A4B"/>
    <w:rsid w:val="00F9277E"/>
    <w:rsid w:val="00FB4E46"/>
    <w:rsid w:val="00FE6875"/>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7AA6"/>
    <w:pPr>
      <w:spacing w:after="200" w:line="276" w:lineRule="auto"/>
    </w:pPr>
    <w:rPr>
      <w:rFonts w:eastAsia="Times New Roman" w:cs="Calibri"/>
      <w:lang w:eastAsia="en-US"/>
    </w:rPr>
  </w:style>
  <w:style w:type="paragraph" w:styleId="Heading1">
    <w:name w:val="heading 1"/>
    <w:basedOn w:val="Normal"/>
    <w:next w:val="Normal"/>
    <w:link w:val="Heading1Char"/>
    <w:uiPriority w:val="99"/>
    <w:qFormat/>
    <w:locked/>
    <w:rsid w:val="00771751"/>
    <w:pPr>
      <w:keepNext/>
      <w:spacing w:before="240" w:after="60" w:line="240" w:lineRule="auto"/>
      <w:outlineLvl w:val="0"/>
    </w:pPr>
    <w:rPr>
      <w:rFonts w:ascii="Arial" w:hAnsi="Arial" w:cs="Arial"/>
      <w:b/>
      <w:bCs/>
      <w:kern w:val="32"/>
      <w:sz w:val="32"/>
      <w:szCs w:val="32"/>
      <w:lang w:eastAsia="ru-RU"/>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2526AA"/>
    <w:rPr>
      <w:rFonts w:ascii="Cambria" w:hAnsi="Cambria" w:cs="Cambria"/>
      <w:b/>
      <w:bCs/>
      <w:kern w:val="32"/>
      <w:sz w:val="32"/>
      <w:szCs w:val="32"/>
      <w:lang w:eastAsia="en-US"/>
    </w:rPr>
  </w:style>
  <w:style w:type="paragraph" w:styleId="Title">
    <w:name w:val="Title"/>
    <w:basedOn w:val="Normal"/>
    <w:link w:val="TitleChar"/>
    <w:uiPriority w:val="99"/>
    <w:qFormat/>
    <w:locked/>
    <w:rsid w:val="00B63C22"/>
    <w:pPr>
      <w:spacing w:after="0" w:line="240" w:lineRule="auto"/>
      <w:jc w:val="center"/>
    </w:pPr>
    <w:rPr>
      <w:rFonts w:ascii="Times New Roman" w:hAnsi="Times New Roman" w:cs="Times New Roman"/>
      <w:b/>
      <w:bCs/>
      <w:sz w:val="24"/>
      <w:szCs w:val="24"/>
      <w:lang w:eastAsia="ru-RU"/>
    </w:rPr>
  </w:style>
  <w:style w:type="character" w:customStyle="1" w:styleId="TitleChar">
    <w:name w:val="Title Char"/>
    <w:basedOn w:val="DefaultParagraphFont"/>
    <w:link w:val="Title"/>
    <w:uiPriority w:val="99"/>
    <w:locked/>
    <w:rsid w:val="00B63C22"/>
    <w:rPr>
      <w:rFonts w:ascii="Times New Roman" w:hAnsi="Times New Roman" w:cs="Times New Roman"/>
      <w:b/>
      <w:bCs/>
      <w:sz w:val="24"/>
      <w:szCs w:val="24"/>
    </w:rPr>
  </w:style>
  <w:style w:type="paragraph" w:styleId="BodyTextIndent2">
    <w:name w:val="Body Text Indent 2"/>
    <w:basedOn w:val="Normal"/>
    <w:link w:val="BodyTextIndent2Char"/>
    <w:uiPriority w:val="99"/>
    <w:rsid w:val="00B63C22"/>
    <w:pPr>
      <w:spacing w:after="0" w:line="240" w:lineRule="auto"/>
      <w:ind w:left="34" w:hanging="34"/>
    </w:pPr>
    <w:rPr>
      <w:rFonts w:ascii="Times New Roman" w:hAnsi="Times New Roman" w:cs="Times New Roman"/>
      <w:sz w:val="26"/>
      <w:szCs w:val="26"/>
      <w:lang w:eastAsia="ru-RU"/>
    </w:rPr>
  </w:style>
  <w:style w:type="character" w:customStyle="1" w:styleId="BodyTextIndent2Char">
    <w:name w:val="Body Text Indent 2 Char"/>
    <w:basedOn w:val="DefaultParagraphFont"/>
    <w:link w:val="BodyTextIndent2"/>
    <w:uiPriority w:val="99"/>
    <w:locked/>
    <w:rsid w:val="00B63C22"/>
    <w:rPr>
      <w:rFonts w:ascii="Times New Roman" w:hAnsi="Times New Roman" w:cs="Times New Roman"/>
      <w:sz w:val="26"/>
      <w:szCs w:val="26"/>
    </w:rPr>
  </w:style>
  <w:style w:type="paragraph" w:styleId="BodyTextIndent">
    <w:name w:val="Body Text Indent"/>
    <w:basedOn w:val="Normal"/>
    <w:link w:val="BodyTextIndentChar"/>
    <w:uiPriority w:val="99"/>
    <w:rsid w:val="00B63C22"/>
    <w:pPr>
      <w:spacing w:after="0" w:line="240" w:lineRule="auto"/>
      <w:ind w:firstLine="720"/>
    </w:pPr>
    <w:rPr>
      <w:rFonts w:ascii="Times New Roman" w:hAnsi="Times New Roman" w:cs="Times New Roman"/>
      <w:spacing w:val="10"/>
      <w:sz w:val="28"/>
      <w:szCs w:val="28"/>
      <w:lang w:eastAsia="ru-RU"/>
    </w:rPr>
  </w:style>
  <w:style w:type="character" w:customStyle="1" w:styleId="BodyTextIndentChar">
    <w:name w:val="Body Text Indent Char"/>
    <w:basedOn w:val="DefaultParagraphFont"/>
    <w:link w:val="BodyTextIndent"/>
    <w:uiPriority w:val="99"/>
    <w:locked/>
    <w:rsid w:val="00B63C22"/>
    <w:rPr>
      <w:rFonts w:ascii="Times New Roman" w:hAnsi="Times New Roman" w:cs="Times New Roman"/>
      <w:spacing w:val="10"/>
      <w:sz w:val="28"/>
      <w:szCs w:val="28"/>
    </w:rPr>
  </w:style>
  <w:style w:type="paragraph" w:styleId="BodyText">
    <w:name w:val="Body Text"/>
    <w:basedOn w:val="Normal"/>
    <w:link w:val="BodyTextChar"/>
    <w:uiPriority w:val="99"/>
    <w:rsid w:val="00B63C22"/>
    <w:pPr>
      <w:spacing w:after="0" w:line="240" w:lineRule="auto"/>
    </w:pPr>
    <w:rPr>
      <w:rFonts w:ascii="Times New Roman" w:hAnsi="Times New Roman" w:cs="Times New Roman"/>
      <w:sz w:val="26"/>
      <w:szCs w:val="26"/>
      <w:lang w:eastAsia="ru-RU"/>
    </w:rPr>
  </w:style>
  <w:style w:type="character" w:customStyle="1" w:styleId="BodyTextChar">
    <w:name w:val="Body Text Char"/>
    <w:basedOn w:val="DefaultParagraphFont"/>
    <w:link w:val="BodyText"/>
    <w:uiPriority w:val="99"/>
    <w:locked/>
    <w:rsid w:val="00B63C22"/>
    <w:rPr>
      <w:rFonts w:ascii="Times New Roman" w:hAnsi="Times New Roman" w:cs="Times New Roman"/>
      <w:sz w:val="26"/>
      <w:szCs w:val="26"/>
    </w:rPr>
  </w:style>
  <w:style w:type="paragraph" w:styleId="BodyText2">
    <w:name w:val="Body Text 2"/>
    <w:basedOn w:val="Normal"/>
    <w:link w:val="BodyText2Char"/>
    <w:uiPriority w:val="99"/>
    <w:rsid w:val="00B63C22"/>
    <w:pPr>
      <w:spacing w:after="0" w:line="240" w:lineRule="auto"/>
      <w:jc w:val="both"/>
    </w:pPr>
    <w:rPr>
      <w:rFonts w:ascii="Times New Roman" w:hAnsi="Times New Roman" w:cs="Times New Roman"/>
      <w:sz w:val="26"/>
      <w:szCs w:val="26"/>
      <w:lang w:eastAsia="ru-RU"/>
    </w:rPr>
  </w:style>
  <w:style w:type="character" w:customStyle="1" w:styleId="BodyText2Char">
    <w:name w:val="Body Text 2 Char"/>
    <w:basedOn w:val="DefaultParagraphFont"/>
    <w:link w:val="BodyText2"/>
    <w:uiPriority w:val="99"/>
    <w:locked/>
    <w:rsid w:val="00B63C22"/>
    <w:rPr>
      <w:rFonts w:ascii="Times New Roman" w:hAnsi="Times New Roman" w:cs="Times New Roman"/>
      <w:sz w:val="26"/>
      <w:szCs w:val="26"/>
    </w:rPr>
  </w:style>
  <w:style w:type="paragraph" w:customStyle="1" w:styleId="text">
    <w:name w:val="text"/>
    <w:basedOn w:val="Normal"/>
    <w:uiPriority w:val="99"/>
    <w:rsid w:val="00771751"/>
    <w:pPr>
      <w:spacing w:before="100" w:beforeAutospacing="1" w:after="100" w:afterAutospacing="1" w:line="240" w:lineRule="auto"/>
    </w:pPr>
    <w:rPr>
      <w:rFonts w:ascii="Times New Roman" w:hAnsi="Times New Roman" w:cs="Times New Roman"/>
      <w:sz w:val="24"/>
      <w:szCs w:val="24"/>
      <w:lang w:eastAsia="ru-RU"/>
    </w:rPr>
  </w:style>
  <w:style w:type="paragraph" w:styleId="NormalWeb">
    <w:name w:val="Normal (Web)"/>
    <w:basedOn w:val="Normal"/>
    <w:uiPriority w:val="99"/>
    <w:rsid w:val="00771751"/>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DefaultParagraphFont"/>
    <w:uiPriority w:val="99"/>
    <w:rsid w:val="00771751"/>
  </w:style>
  <w:style w:type="character" w:styleId="Strong">
    <w:name w:val="Strong"/>
    <w:basedOn w:val="DefaultParagraphFont"/>
    <w:uiPriority w:val="99"/>
    <w:qFormat/>
    <w:locked/>
    <w:rsid w:val="00771751"/>
    <w:rPr>
      <w:b/>
      <w:bCs/>
    </w:rPr>
  </w:style>
  <w:style w:type="character" w:customStyle="1" w:styleId="8">
    <w:name w:val="Основной текст (8)_"/>
    <w:link w:val="80"/>
    <w:uiPriority w:val="99"/>
    <w:locked/>
    <w:rsid w:val="00771751"/>
    <w:rPr>
      <w:rFonts w:ascii="Lucida Sans Unicode" w:hAnsi="Lucida Sans Unicode" w:cs="Lucida Sans Unicode"/>
      <w:sz w:val="13"/>
      <w:szCs w:val="13"/>
    </w:rPr>
  </w:style>
  <w:style w:type="paragraph" w:customStyle="1" w:styleId="80">
    <w:name w:val="Основной текст (8)"/>
    <w:basedOn w:val="Normal"/>
    <w:link w:val="8"/>
    <w:uiPriority w:val="99"/>
    <w:rsid w:val="00771751"/>
    <w:pPr>
      <w:widowControl w:val="0"/>
      <w:shd w:val="clear" w:color="auto" w:fill="FFFFFF"/>
      <w:spacing w:after="0" w:line="216" w:lineRule="exact"/>
      <w:jc w:val="both"/>
    </w:pPr>
    <w:rPr>
      <w:rFonts w:ascii="Lucida Sans Unicode" w:eastAsia="Calibri" w:hAnsi="Lucida Sans Unicode" w:cs="Lucida Sans Unicode"/>
      <w:sz w:val="13"/>
      <w:szCs w:val="13"/>
      <w:lang w:eastAsia="ru-RU"/>
    </w:rPr>
  </w:style>
  <w:style w:type="paragraph" w:styleId="ListParagraph">
    <w:name w:val="List Paragraph"/>
    <w:basedOn w:val="Normal"/>
    <w:uiPriority w:val="99"/>
    <w:qFormat/>
    <w:rsid w:val="007943CB"/>
    <w:pPr>
      <w:spacing w:after="0" w:line="408" w:lineRule="atLeast"/>
      <w:ind w:left="720"/>
      <w:jc w:val="both"/>
    </w:pPr>
    <w:rPr>
      <w:rFonts w:eastAsia="Calibri"/>
    </w:rPr>
  </w:style>
  <w:style w:type="table" w:styleId="TableGrid">
    <w:name w:val="Table Grid"/>
    <w:basedOn w:val="TableNormal"/>
    <w:uiPriority w:val="99"/>
    <w:locked/>
    <w:rsid w:val="007943CB"/>
    <w:pPr>
      <w:jc w:val="both"/>
    </w:pPr>
    <w:rPr>
      <w:rFonts w:cs="Calibri"/>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43267742">
      <w:marLeft w:val="0"/>
      <w:marRight w:val="0"/>
      <w:marTop w:val="0"/>
      <w:marBottom w:val="0"/>
      <w:divBdr>
        <w:top w:val="none" w:sz="0" w:space="0" w:color="auto"/>
        <w:left w:val="none" w:sz="0" w:space="0" w:color="auto"/>
        <w:bottom w:val="none" w:sz="0" w:space="0" w:color="auto"/>
        <w:right w:val="none" w:sz="0" w:space="0" w:color="auto"/>
      </w:divBdr>
    </w:div>
    <w:div w:id="943267743">
      <w:marLeft w:val="0"/>
      <w:marRight w:val="0"/>
      <w:marTop w:val="0"/>
      <w:marBottom w:val="0"/>
      <w:divBdr>
        <w:top w:val="none" w:sz="0" w:space="0" w:color="auto"/>
        <w:left w:val="none" w:sz="0" w:space="0" w:color="auto"/>
        <w:bottom w:val="none" w:sz="0" w:space="0" w:color="auto"/>
        <w:right w:val="none" w:sz="0" w:space="0" w:color="auto"/>
      </w:divBdr>
    </w:div>
    <w:div w:id="943267744">
      <w:marLeft w:val="0"/>
      <w:marRight w:val="0"/>
      <w:marTop w:val="0"/>
      <w:marBottom w:val="0"/>
      <w:divBdr>
        <w:top w:val="none" w:sz="0" w:space="0" w:color="auto"/>
        <w:left w:val="none" w:sz="0" w:space="0" w:color="auto"/>
        <w:bottom w:val="none" w:sz="0" w:space="0" w:color="auto"/>
        <w:right w:val="none" w:sz="0" w:space="0" w:color="auto"/>
      </w:divBdr>
    </w:div>
    <w:div w:id="943267745">
      <w:marLeft w:val="0"/>
      <w:marRight w:val="0"/>
      <w:marTop w:val="0"/>
      <w:marBottom w:val="0"/>
      <w:divBdr>
        <w:top w:val="none" w:sz="0" w:space="0" w:color="auto"/>
        <w:left w:val="none" w:sz="0" w:space="0" w:color="auto"/>
        <w:bottom w:val="none" w:sz="0" w:space="0" w:color="auto"/>
        <w:right w:val="none" w:sz="0" w:space="0" w:color="auto"/>
      </w:divBdr>
    </w:div>
    <w:div w:id="9432677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http://geo.perm-dom.ru/pic5/p099-01.jpg" TargetMode="External"/><Relationship Id="rId13" Type="http://schemas.openxmlformats.org/officeDocument/2006/relationships/image" Target="media/image4.jpe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http://uraloved.ru/images/sokrovisha/almazi-2.jpg" TargetMode="External"/><Relationship Id="rId17" Type="http://schemas.openxmlformats.org/officeDocument/2006/relationships/image" Target="http://kizlib.permculture.ru/Data/Sites/25/70px-%D0%BF%D0%BE%D0%B4%D0%B6%D0%B0%D1%80%D0%BE%D0%B2_%D0%BF.%D0%BA.jpg" TargetMode="Externa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http://uraloved.ru/images/sokrovisha/almazi-3.jpg" TargetMode="External"/><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12</TotalTime>
  <Pages>39</Pages>
  <Words>11102</Words>
  <Characters>-32766</Characters>
  <Application>Microsoft Office Outlook</Application>
  <DocSecurity>0</DocSecurity>
  <Lines>0</Lines>
  <Paragraphs>0</Paragraphs>
  <ScaleCrop>false</ScaleCrop>
  <Company>DG Win&amp;Soft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Геологи Среднего Поволжья во время Великой отечественной войны</dc:title>
  <dc:subject/>
  <dc:creator>Svetlana-Valerl</dc:creator>
  <cp:keywords/>
  <dc:description/>
  <cp:lastModifiedBy>Elena</cp:lastModifiedBy>
  <cp:revision>5</cp:revision>
  <dcterms:created xsi:type="dcterms:W3CDTF">2020-02-03T11:32:00Z</dcterms:created>
  <dcterms:modified xsi:type="dcterms:W3CDTF">2020-02-19T07:31:00Z</dcterms:modified>
</cp:coreProperties>
</file>