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F3" w:rsidRDefault="00D527F3" w:rsidP="00D527F3">
      <w:pPr>
        <w:jc w:val="right"/>
        <w:rPr>
          <w:b/>
        </w:rPr>
      </w:pPr>
      <w:r>
        <w:rPr>
          <w:b/>
        </w:rPr>
        <w:t>Пермский филиал. Вахов Д.В.</w:t>
      </w:r>
    </w:p>
    <w:p w:rsidR="00A409C2" w:rsidRPr="00A409C2" w:rsidRDefault="00A409C2" w:rsidP="00A409C2">
      <w:pPr>
        <w:pStyle w:val="1"/>
        <w:numPr>
          <w:ilvl w:val="0"/>
          <w:numId w:val="2"/>
        </w:numPr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A409C2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Вступление</w:t>
      </w:r>
    </w:p>
    <w:p w:rsidR="00A409C2" w:rsidRDefault="00A409C2" w:rsidP="00A409C2">
      <w:pPr>
        <w:ind w:firstLine="709"/>
        <w:jc w:val="both"/>
      </w:pPr>
      <w:r>
        <w:t>Необходимо отметить, что на текущий момент каких-либо системных или структурных нерешаемых проблем в направлении деятельности «</w:t>
      </w:r>
      <w:proofErr w:type="spellStart"/>
      <w:r>
        <w:t>Геоинформатика</w:t>
      </w:r>
      <w:proofErr w:type="spellEnd"/>
      <w:r>
        <w:t xml:space="preserve">» в Пермском филиале не существует. Информационный обмен с Центральным аппаратом, с территориальными органами </w:t>
      </w:r>
      <w:proofErr w:type="spellStart"/>
      <w:r>
        <w:t>Роснедр</w:t>
      </w:r>
      <w:proofErr w:type="spellEnd"/>
      <w:r>
        <w:t>, с ФГУНПП «</w:t>
      </w:r>
      <w:proofErr w:type="spellStart"/>
      <w:r>
        <w:t>Росгеолфонд</w:t>
      </w:r>
      <w:proofErr w:type="spellEnd"/>
      <w:r>
        <w:t xml:space="preserve">», с органами власти субъекта регламентирован и отлажен. Вопросы и мелкие проблемы снимаются оперативно в рабочем порядке. Филиал, благодаря настойчивости специалистов и компетентной дальновидной политике руководства Центрального аппарата учреждения, в основном, обеспечен техническими и программными средствами, необходимыми для решения задач, поставленных </w:t>
      </w:r>
      <w:proofErr w:type="spellStart"/>
      <w:r>
        <w:t>Роснедрами</w:t>
      </w:r>
      <w:proofErr w:type="spellEnd"/>
      <w:r>
        <w:t xml:space="preserve"> в виде Государственного задания. Проводится повышение квалификации специалистов путем обучения на курсах по работе с современным программным обеспечение в области ГИС.</w:t>
      </w:r>
    </w:p>
    <w:p w:rsidR="00A409C2" w:rsidRDefault="00A409C2" w:rsidP="00A409C2">
      <w:pPr>
        <w:ind w:firstLine="709"/>
        <w:jc w:val="both"/>
      </w:pPr>
      <w:r>
        <w:t xml:space="preserve">Естественно, существует ряд вопросов, решение которых относится к компетенции </w:t>
      </w:r>
      <w:proofErr w:type="spellStart"/>
      <w:r>
        <w:t>Роснедр</w:t>
      </w:r>
      <w:proofErr w:type="spellEnd"/>
      <w:r>
        <w:t xml:space="preserve"> или ФГУНПП «</w:t>
      </w:r>
      <w:proofErr w:type="spellStart"/>
      <w:r>
        <w:t>Росгеолфонд</w:t>
      </w:r>
      <w:proofErr w:type="spellEnd"/>
      <w:r>
        <w:t>», о них будет доложено ниже.</w:t>
      </w:r>
    </w:p>
    <w:p w:rsidR="00A409C2" w:rsidRDefault="00A409C2" w:rsidP="00A409C2">
      <w:pPr>
        <w:pStyle w:val="1"/>
        <w:numPr>
          <w:ilvl w:val="0"/>
          <w:numId w:val="2"/>
        </w:numPr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История создания ИАС Пермского филиала</w:t>
      </w:r>
    </w:p>
    <w:p w:rsidR="00A409C2" w:rsidRDefault="00A409C2" w:rsidP="00A409C2">
      <w:pPr>
        <w:ind w:firstLine="709"/>
        <w:jc w:val="both"/>
      </w:pPr>
      <w:r>
        <w:t xml:space="preserve">В филиале разработана и функционирует Геоинформационная система. </w:t>
      </w:r>
      <w:proofErr w:type="spellStart"/>
      <w:r>
        <w:t>Аппаратно</w:t>
      </w:r>
      <w:proofErr w:type="spellEnd"/>
      <w:r>
        <w:t xml:space="preserve"> система представляет из себя компьютеры </w:t>
      </w:r>
      <w:r w:rsidR="006419A8">
        <w:t>производственных отделов</w:t>
      </w:r>
      <w:r>
        <w:t xml:space="preserve"> филиала, объединенные в локальную сеть плюс система ввода-вывода. Система ввода-вывода представлена сканерами формата А4-А0, принтерами формата А4-А3 и плоттером формата А1.  Ядром геоинформационной системы являются два сервера, на которых под управлением серверных операционных систем функционируют ИС «Недра», базы </w:t>
      </w:r>
      <w:proofErr w:type="spellStart"/>
      <w:r>
        <w:t>геоданных</w:t>
      </w:r>
      <w:proofErr w:type="spellEnd"/>
      <w:r>
        <w:t xml:space="preserve"> собственной разработки, архивы </w:t>
      </w:r>
      <w:proofErr w:type="spellStart"/>
      <w:r>
        <w:t>сканобразов</w:t>
      </w:r>
      <w:proofErr w:type="spellEnd"/>
      <w:r>
        <w:t xml:space="preserve"> лицензий и другие цифровые материалы, используемые в повседневной деятельности филиала.</w:t>
      </w:r>
    </w:p>
    <w:p w:rsidR="00A409C2" w:rsidRDefault="00A409C2" w:rsidP="00A409C2">
      <w:pPr>
        <w:ind w:firstLine="709"/>
        <w:jc w:val="both"/>
      </w:pPr>
      <w:r>
        <w:t xml:space="preserve">Информационно-аналитическая система (ИАС) Пермского филиала начала создаваться в 2002 году. Причиной создания ИАС Пермского края стало то, что помимо собственно </w:t>
      </w:r>
      <w:proofErr w:type="spellStart"/>
      <w:r>
        <w:t>фондовской</w:t>
      </w:r>
      <w:proofErr w:type="spellEnd"/>
      <w:r>
        <w:t xml:space="preserve"> деятельности на Фонд Геологической Информации по Пермскому краю легли обязанности по информационному обеспечению процесса лицензирования в крае, а также обеспечение оперативной и достоверной информацией о месторождениях и проявлениях ПИ органов государственной власти всех уровней и недропользователей. Эти задачи невозможно было решить, не имея электронных баз данных по недропользованию. Важным аспектом будущих баз данных по ПИ стало создание </w:t>
      </w:r>
      <w:r w:rsidRPr="00A10A31">
        <w:rPr>
          <w:b/>
        </w:rPr>
        <w:t>картографических</w:t>
      </w:r>
      <w:r>
        <w:t xml:space="preserve"> баз данных. Картографические базы данных – </w:t>
      </w:r>
      <w:proofErr w:type="spellStart"/>
      <w:r>
        <w:t>координатно</w:t>
      </w:r>
      <w:proofErr w:type="spellEnd"/>
      <w:r>
        <w:t xml:space="preserve"> привязанные векторные слои, содержащие в атрибутивных таблицах исчерпывающую информацию об объектах. </w:t>
      </w:r>
    </w:p>
    <w:p w:rsidR="00A409C2" w:rsidRDefault="00A409C2" w:rsidP="00A409C2">
      <w:pPr>
        <w:ind w:firstLine="709"/>
        <w:jc w:val="both"/>
      </w:pPr>
      <w:r>
        <w:rPr>
          <w:color w:val="212121"/>
        </w:rPr>
        <w:t>Приказом МПР РФ от 19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 xml:space="preserve">апреля 2001 г. № 330 </w:t>
      </w:r>
      <w:r>
        <w:rPr>
          <w:color w:val="212121"/>
          <w:spacing w:val="-3"/>
        </w:rPr>
        <w:t xml:space="preserve">«О </w:t>
      </w:r>
      <w:r>
        <w:rPr>
          <w:color w:val="212121"/>
        </w:rPr>
        <w:t>вводе в эксплуатацию пускового комплекса информационной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системы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регулирования использования минерально-сырьевых ресурсов» (с изменениями от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2 октября 2001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г.) введена в опытно-промышленную эксплуатацию</w:t>
      </w:r>
      <w:r w:rsidRPr="006F6E52">
        <w:t xml:space="preserve"> </w:t>
      </w:r>
      <w:r w:rsidRPr="006F6E52">
        <w:rPr>
          <w:b/>
        </w:rPr>
        <w:t>информационная система «НЕДРА».</w:t>
      </w:r>
      <w:r>
        <w:t xml:space="preserve"> На тот момент она носила сокращенное название </w:t>
      </w:r>
      <w:r w:rsidRPr="006F6E52">
        <w:rPr>
          <w:b/>
        </w:rPr>
        <w:t>ИСР ИМСР</w:t>
      </w:r>
      <w:r>
        <w:t xml:space="preserve"> (</w:t>
      </w:r>
      <w:r>
        <w:rPr>
          <w:color w:val="212121"/>
        </w:rPr>
        <w:t>информационная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система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регулирования использования минерально-сырьевых ресурсов</w:t>
      </w:r>
      <w:r>
        <w:t xml:space="preserve">).  </w:t>
      </w:r>
    </w:p>
    <w:p w:rsidR="00A409C2" w:rsidRDefault="00A409C2" w:rsidP="00A409C2">
      <w:pPr>
        <w:ind w:firstLine="709"/>
        <w:jc w:val="both"/>
      </w:pPr>
    </w:p>
    <w:p w:rsidR="00A409C2" w:rsidRPr="00265D68" w:rsidRDefault="00A409C2" w:rsidP="00A409C2">
      <w:pPr>
        <w:ind w:firstLine="709"/>
        <w:jc w:val="both"/>
      </w:pPr>
      <w:r>
        <w:t xml:space="preserve">Введенная в эксплуатацию в 2001 г. ИС «НЕДРА» имела своей задачей регулирование использования минерально-сырьевых ресурсов и не располагала механизмами внесения структурированной информации по месторождениям и проявлениям ПИ необходимой глубины детализации (месторождение – контур подсчета запасов – участок месторождения – </w:t>
      </w:r>
      <w:proofErr w:type="spellStart"/>
      <w:r>
        <w:t>подсчетный</w:t>
      </w:r>
      <w:proofErr w:type="spellEnd"/>
      <w:r>
        <w:t xml:space="preserve"> блок – категория запасов)</w:t>
      </w:r>
    </w:p>
    <w:p w:rsidR="00A409C2" w:rsidRDefault="00A409C2">
      <w:r>
        <w:br w:type="page"/>
      </w:r>
    </w:p>
    <w:p w:rsidR="00A409C2" w:rsidRDefault="004118CB" w:rsidP="00A409C2">
      <w:pPr>
        <w:pStyle w:val="1"/>
        <w:numPr>
          <w:ilvl w:val="0"/>
          <w:numId w:val="2"/>
        </w:numPr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lastRenderedPageBreak/>
        <w:t xml:space="preserve">Базы </w:t>
      </w:r>
      <w:proofErr w:type="spellStart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геоданных</w:t>
      </w:r>
      <w:proofErr w:type="spellEnd"/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 xml:space="preserve"> собственной разработки</w:t>
      </w:r>
    </w:p>
    <w:p w:rsidR="00A409C2" w:rsidRDefault="00A409C2" w:rsidP="00A409C2">
      <w:pPr>
        <w:ind w:firstLine="709"/>
        <w:jc w:val="both"/>
      </w:pPr>
      <w:r>
        <w:t xml:space="preserve">На текущий момент в Пермском филиале наряду с БД ИС «НЕДРА» успешно эксплуатируются и наполняются в процессе эксплуатации несколько картографических баз данных собственной разработки. Они ни в коей мере не являются альтернативой ИС «НЕДРА», напротив, описываемые базы данных представляют из себя продолжение ИС «НЕДРА» углубляя и расширяя массив данных по ресурсному потенциалу края до уровня детализации – </w:t>
      </w:r>
      <w:proofErr w:type="spellStart"/>
      <w:r>
        <w:t>подсчетный</w:t>
      </w:r>
      <w:proofErr w:type="spellEnd"/>
      <w:r>
        <w:t xml:space="preserve"> блок месторождения. Или содержат сопутствующую информацию, без которой невозможна подготовка качественных заключений о наличии (отсутствии) МПИ для органов власти разных уровней и для недропользователей.</w:t>
      </w:r>
    </w:p>
    <w:p w:rsidR="0092504F" w:rsidRDefault="0092504F" w:rsidP="0092504F">
      <w:pPr>
        <w:jc w:val="both"/>
      </w:pPr>
      <w:r>
        <w:t xml:space="preserve">В таблице приведен перечень баз </w:t>
      </w:r>
      <w:proofErr w:type="spellStart"/>
      <w:r>
        <w:t>геоданных</w:t>
      </w:r>
      <w:proofErr w:type="spellEnd"/>
      <w:r>
        <w:t xml:space="preserve"> разработанных сотрудниками Пермского филиала и обоснована необходимость ведения этих баз.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588"/>
        <w:gridCol w:w="1838"/>
        <w:gridCol w:w="3857"/>
        <w:gridCol w:w="3288"/>
      </w:tblGrid>
      <w:tr w:rsidR="0092504F" w:rsidTr="0092504F">
        <w:tc>
          <w:tcPr>
            <w:tcW w:w="590" w:type="dxa"/>
            <w:shd w:val="clear" w:color="auto" w:fill="E0E0E0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792" w:type="dxa"/>
            <w:shd w:val="clear" w:color="auto" w:fill="E0E0E0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Название БД</w:t>
            </w:r>
          </w:p>
        </w:tc>
        <w:tc>
          <w:tcPr>
            <w:tcW w:w="3882" w:type="dxa"/>
            <w:shd w:val="clear" w:color="auto" w:fill="E0E0E0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Описание</w:t>
            </w:r>
          </w:p>
        </w:tc>
        <w:tc>
          <w:tcPr>
            <w:tcW w:w="3307" w:type="dxa"/>
            <w:shd w:val="clear" w:color="auto" w:fill="E0E0E0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Отличие от БД "НЕДРА"</w:t>
            </w:r>
          </w:p>
        </w:tc>
      </w:tr>
      <w:tr w:rsidR="0092504F" w:rsidTr="0092504F">
        <w:tc>
          <w:tcPr>
            <w:tcW w:w="590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92" w:type="dxa"/>
          </w:tcPr>
          <w:p w:rsidR="0092504F" w:rsidRPr="0092504F" w:rsidRDefault="0092504F" w:rsidP="00F4080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2504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"ПИСЬМА"</w:t>
            </w:r>
          </w:p>
        </w:tc>
        <w:tc>
          <w:tcPr>
            <w:tcW w:w="3882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Картографическая БД по сути являющаяся электронным журналом входящей документации с картографической составляющей. Позволяет с помощью простейшего пространственного анализа в течение нескольких минут получить всю историю об испрашиваемом участке – когда ранее были запросы об этом участке недр, от кого из недропользователей или гос. органов были эти запросы, кем и когда готовился ответ.</w:t>
            </w:r>
          </w:p>
        </w:tc>
        <w:tc>
          <w:tcPr>
            <w:tcW w:w="3307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 БД "НЕДРА" не предусмотрена данная функциональность</w:t>
            </w:r>
          </w:p>
        </w:tc>
      </w:tr>
      <w:tr w:rsidR="0092504F" w:rsidTr="0092504F">
        <w:tc>
          <w:tcPr>
            <w:tcW w:w="590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92" w:type="dxa"/>
          </w:tcPr>
          <w:p w:rsidR="0092504F" w:rsidRPr="0092504F" w:rsidRDefault="0092504F" w:rsidP="00F4080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2504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"Авторские запасы"</w:t>
            </w:r>
          </w:p>
        </w:tc>
        <w:tc>
          <w:tcPr>
            <w:tcW w:w="3882" w:type="dxa"/>
          </w:tcPr>
          <w:p w:rsidR="0092504F" w:rsidRPr="00FB4358" w:rsidRDefault="009B698D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Картографическая БД участков</w:t>
            </w:r>
            <w:r w:rsidR="0092504F"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недр, на которых были проведены работы ГИН и авторами произведен подсчет запасов, по </w:t>
            </w: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каким-либо</w:t>
            </w:r>
            <w:r w:rsidR="0092504F"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причинам запасы не утверждены комиссиями по запасам.</w:t>
            </w:r>
          </w:p>
        </w:tc>
        <w:tc>
          <w:tcPr>
            <w:tcW w:w="3307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Нет оснований для внесения этих участков в БД НЕДРА для исключения неоправданного увеличения учитываемых в Недрах участков недр</w:t>
            </w:r>
          </w:p>
        </w:tc>
      </w:tr>
      <w:tr w:rsidR="0092504F" w:rsidTr="0092504F">
        <w:tc>
          <w:tcPr>
            <w:tcW w:w="590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92" w:type="dxa"/>
          </w:tcPr>
          <w:p w:rsidR="0092504F" w:rsidRPr="0092504F" w:rsidRDefault="0092504F" w:rsidP="00F4080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2504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"Прогнозные ресурсы"</w:t>
            </w:r>
          </w:p>
        </w:tc>
        <w:tc>
          <w:tcPr>
            <w:tcW w:w="3882" w:type="dxa"/>
          </w:tcPr>
          <w:p w:rsidR="0092504F" w:rsidRPr="00FB4358" w:rsidRDefault="009B698D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Картографическая БД</w:t>
            </w:r>
            <w:r w:rsidR="0092504F"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участков недр, на которые произведен подсчет ресурсов по разным видам сырья</w:t>
            </w:r>
          </w:p>
        </w:tc>
        <w:tc>
          <w:tcPr>
            <w:tcW w:w="3307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Нет оснований для внесения этих участков в БД НЕДРА для исключения неоправданного увеличения учитываемых в Недрах участков недр</w:t>
            </w:r>
          </w:p>
        </w:tc>
      </w:tr>
      <w:tr w:rsidR="0092504F" w:rsidTr="0092504F">
        <w:tc>
          <w:tcPr>
            <w:tcW w:w="590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92" w:type="dxa"/>
          </w:tcPr>
          <w:p w:rsidR="0092504F" w:rsidRPr="0092504F" w:rsidRDefault="0092504F" w:rsidP="00F4080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2504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"ООПТ"</w:t>
            </w:r>
          </w:p>
        </w:tc>
        <w:tc>
          <w:tcPr>
            <w:tcW w:w="3882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Картографическая БД особо охраняемых природных территорий</w:t>
            </w:r>
          </w:p>
        </w:tc>
        <w:tc>
          <w:tcPr>
            <w:tcW w:w="3307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Нет оснований для внесения этих участков в БД НЕДРА для исключения неоправданного увеличения учитываемых в Недрах участков недр</w:t>
            </w:r>
          </w:p>
        </w:tc>
      </w:tr>
      <w:tr w:rsidR="0092504F" w:rsidTr="0092504F">
        <w:tc>
          <w:tcPr>
            <w:tcW w:w="590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92" w:type="dxa"/>
          </w:tcPr>
          <w:p w:rsidR="0092504F" w:rsidRPr="0092504F" w:rsidRDefault="0092504F" w:rsidP="00F40801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2504F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"МПИ" (месторождения полезных ископаемых)</w:t>
            </w:r>
          </w:p>
        </w:tc>
        <w:tc>
          <w:tcPr>
            <w:tcW w:w="3882" w:type="dxa"/>
          </w:tcPr>
          <w:p w:rsidR="0092504F" w:rsidRPr="00FB4358" w:rsidRDefault="009B698D" w:rsidP="0092504F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Картографическая БД</w:t>
            </w:r>
            <w:r w:rsidR="0092504F"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участков недр высокой степени детализации (границы месторождений, участков этих месторождений, </w:t>
            </w:r>
            <w:proofErr w:type="spellStart"/>
            <w:r w:rsidR="0092504F"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подсчетных</w:t>
            </w:r>
            <w:proofErr w:type="spellEnd"/>
            <w:r w:rsidR="0092504F"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блоков) с указанием названий блоков, категорий запасов, содержания полезного компонента, информаци</w:t>
            </w:r>
            <w:r w:rsidR="0092504F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</w:t>
            </w:r>
            <w:r w:rsidR="0092504F"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о списании по тем или иным причинам</w:t>
            </w:r>
          </w:p>
        </w:tc>
        <w:tc>
          <w:tcPr>
            <w:tcW w:w="3307" w:type="dxa"/>
          </w:tcPr>
          <w:p w:rsidR="0092504F" w:rsidRPr="00FB4358" w:rsidRDefault="0092504F" w:rsidP="00F40801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FB435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Занесение в БД НЕДРА с такой степенью детализации приведет к неоправданному разрастанию блока "Участки и части недр"</w:t>
            </w:r>
          </w:p>
        </w:tc>
      </w:tr>
    </w:tbl>
    <w:p w:rsidR="0092504F" w:rsidRDefault="0092504F" w:rsidP="0092504F">
      <w:pPr>
        <w:jc w:val="both"/>
      </w:pPr>
    </w:p>
    <w:p w:rsidR="0092504F" w:rsidRDefault="0092504F" w:rsidP="009B698D">
      <w:pPr>
        <w:ind w:firstLine="709"/>
        <w:jc w:val="both"/>
      </w:pPr>
      <w:r>
        <w:lastRenderedPageBreak/>
        <w:t xml:space="preserve">Новаторской и в некоторой степени уникальной считаем базу </w:t>
      </w:r>
      <w:proofErr w:type="spellStart"/>
      <w:r>
        <w:t>геоданных</w:t>
      </w:r>
      <w:proofErr w:type="spellEnd"/>
      <w:r>
        <w:t xml:space="preserve"> </w:t>
      </w:r>
      <w:r w:rsidRPr="0092504F">
        <w:rPr>
          <w:b/>
        </w:rPr>
        <w:t>"ПИСЬМА"</w:t>
      </w:r>
      <w:r>
        <w:t xml:space="preserve"> – за счет своих особенностей позволяет в разы сократить затраты времени на подготовку справок, заключений, ответов на запросы и поднять качество и достоверность исходящей документации. </w:t>
      </w:r>
    </w:p>
    <w:p w:rsidR="0092504F" w:rsidRDefault="0092504F" w:rsidP="009B698D">
      <w:pPr>
        <w:ind w:firstLine="709"/>
        <w:jc w:val="both"/>
      </w:pPr>
      <w:r w:rsidRPr="00DF51A8">
        <w:t xml:space="preserve">В разработке в филиале находится база </w:t>
      </w:r>
      <w:proofErr w:type="spellStart"/>
      <w:r w:rsidRPr="00DF51A8">
        <w:t>геоданных</w:t>
      </w:r>
      <w:proofErr w:type="spellEnd"/>
      <w:r>
        <w:rPr>
          <w:b/>
        </w:rPr>
        <w:t xml:space="preserve"> </w:t>
      </w:r>
      <w:r w:rsidRPr="0092504F">
        <w:rPr>
          <w:b/>
        </w:rPr>
        <w:t>"Первичные материалы"</w:t>
      </w:r>
      <w:r>
        <w:t xml:space="preserve"> – комплекты первичных материалов привязываются к материалам изученности. И когда база будет готова с помощью простейшего пространственного анализа мы сможем получать информацию о проведенных работах по ГИН на интересующем участке, о наличии в фонде комплекта первичных материалов и, естественно, увязав с базой МПИ, видим результат этих работ в виде месторождения или проявления ПИ.</w:t>
      </w:r>
    </w:p>
    <w:p w:rsidR="00A409C2" w:rsidRPr="00A409C2" w:rsidRDefault="00A409C2" w:rsidP="00A409C2"/>
    <w:p w:rsidR="00A409C2" w:rsidRDefault="00A409C2" w:rsidP="00A409C2">
      <w:pPr>
        <w:pStyle w:val="1"/>
        <w:numPr>
          <w:ilvl w:val="0"/>
          <w:numId w:val="2"/>
        </w:numPr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К вопросу о системах координат.</w:t>
      </w:r>
    </w:p>
    <w:p w:rsidR="00A409C2" w:rsidRDefault="00A409C2" w:rsidP="00A409C2">
      <w:pPr>
        <w:ind w:firstLine="709"/>
        <w:jc w:val="both"/>
      </w:pPr>
      <w:r>
        <w:t>Исторически сложилось что работы ГИН в СССР в силу разных причин, в основном для соблюдения секретности, выполнялись в разных системах координат. Это и система координат 42 года и секретная система координат 63 года, это и более ранние системы координат, часто это вообще условная система координат, или действовавшая на тот момент на данной территории местная система координат, что было правилом для крупных карьеров и шахт и крупных городов). Сейчас это система координат 42 года, 95 года, это МСК</w:t>
      </w:r>
      <w:r w:rsidR="00651E99">
        <w:t xml:space="preserve"> и </w:t>
      </w:r>
      <w:r w:rsidR="00651E99">
        <w:rPr>
          <w:lang w:val="en-US"/>
        </w:rPr>
        <w:t>WGS</w:t>
      </w:r>
      <w:r w:rsidR="00651E99" w:rsidRPr="00651E99">
        <w:t>84</w:t>
      </w:r>
      <w:r>
        <w:t xml:space="preserve">. </w:t>
      </w:r>
    </w:p>
    <w:p w:rsidR="00A409C2" w:rsidRDefault="00A409C2" w:rsidP="00A409C2">
      <w:pPr>
        <w:ind w:firstLine="709"/>
        <w:jc w:val="both"/>
      </w:pPr>
      <w:r>
        <w:t xml:space="preserve">Любая работа по созданию картографических баз данных, будь это «Недра» или базы данных собственной разработки — это сложнейший кропотливый труд по выяснению истинного местоположения месторождения – анализ большого числа картографических источников, работа в контакте с еще сохранившимися предприятиями геологической отрасли, которые вели работы по поискам, разведке, оценке месторождений, так как были использованы различные системы координат. </w:t>
      </w:r>
    </w:p>
    <w:p w:rsidR="00A409C2" w:rsidRDefault="00A409C2" w:rsidP="00A409C2">
      <w:pPr>
        <w:ind w:firstLine="709"/>
        <w:jc w:val="both"/>
      </w:pPr>
      <w:r>
        <w:t xml:space="preserve">Современные ГИС, в частности </w:t>
      </w:r>
      <w:proofErr w:type="spellStart"/>
      <w:r w:rsidRPr="00A409C2">
        <w:t>ArcGis</w:t>
      </w:r>
      <w:proofErr w:type="spellEnd"/>
      <w:r>
        <w:t xml:space="preserve">, дают пользователю инструменты по расчету координат, по переводу координат из одной системы в другую. Существуют и специализированные программные продукты по пересчету координат, например, </w:t>
      </w:r>
      <w:r w:rsidRPr="00A409C2">
        <w:t>Blue</w:t>
      </w:r>
      <w:r w:rsidRPr="0097261C">
        <w:t xml:space="preserve"> </w:t>
      </w:r>
      <w:r w:rsidRPr="00A409C2">
        <w:t>Marble</w:t>
      </w:r>
      <w:r w:rsidRPr="0097261C">
        <w:t xml:space="preserve"> </w:t>
      </w:r>
      <w:r w:rsidRPr="00A409C2">
        <w:t>Geographic</w:t>
      </w:r>
      <w:r w:rsidRPr="0097261C">
        <w:t xml:space="preserve"> </w:t>
      </w:r>
      <w:r w:rsidRPr="00A409C2">
        <w:t>calculator</w:t>
      </w:r>
      <w:r>
        <w:t xml:space="preserve">, но это коммерческие продукты, требующие наличия у пользователя довольно высокой квалификации для работы с ними. Есть немало бесплатных программ по работе с координатами, но разработчики распространяют их по принципу </w:t>
      </w:r>
      <w:r w:rsidRPr="00A409C2">
        <w:t>as</w:t>
      </w:r>
      <w:r w:rsidRPr="0097261C">
        <w:t xml:space="preserve"> </w:t>
      </w:r>
      <w:r w:rsidRPr="00A409C2">
        <w:t>is</w:t>
      </w:r>
      <w:r>
        <w:t xml:space="preserve"> (как есть) что предполагает отказ от каких-либо гарантий и риск использования ложится на конечного пользователя. Во всех указанных выше программных продуктах используемые для пересчета параметры (например, длины полуосей, углы разворотов,</w:t>
      </w:r>
      <w:r w:rsidR="007C6845">
        <w:t xml:space="preserve"> параметры сжатия,</w:t>
      </w:r>
      <w:r>
        <w:t xml:space="preserve"> количество знаков после запятой и т.д.) могут отличаться, что неизбежно приводит к разным результатам при пересчете.</w:t>
      </w:r>
    </w:p>
    <w:p w:rsidR="00A409C2" w:rsidRDefault="00A409C2" w:rsidP="00A409C2">
      <w:pPr>
        <w:ind w:firstLine="709"/>
        <w:jc w:val="both"/>
      </w:pPr>
      <w:r>
        <w:t xml:space="preserve">Вполне логичным представляется, что и данный вопрос мог бы быть как-то урегулирован приказами, распоряжениями или регламентами </w:t>
      </w:r>
      <w:proofErr w:type="spellStart"/>
      <w:r>
        <w:t>Роснедр</w:t>
      </w:r>
      <w:proofErr w:type="spellEnd"/>
      <w:r>
        <w:t>.</w:t>
      </w:r>
    </w:p>
    <w:p w:rsidR="003A00D4" w:rsidRPr="003A00D4" w:rsidRDefault="003A00D4" w:rsidP="00A409C2">
      <w:pPr>
        <w:ind w:firstLine="709"/>
        <w:jc w:val="both"/>
      </w:pPr>
      <w:r>
        <w:t>Подготовленная к введению с 2017 года система координат ГСК-2011 (</w:t>
      </w:r>
      <w:r>
        <w:rPr>
          <w:rStyle w:val="docaccesstitle"/>
        </w:rPr>
        <w:t>Постановление Правительства РФ от 28.12.2012 N 1463 "О единых государственных системах координат"</w:t>
      </w:r>
      <w:r>
        <w:t>) решает проблемы текущего использования систем координат и наводит порядок с действующими и вновь регистрируемыми работами. Но опять же для того, чтобы система фондов геологической информации была готова начать работать с новой системой координат, её необходимо снабдить инструментом в виде картографического калькулятора. Куратором-распорядителем в данной ситуации</w:t>
      </w:r>
      <w:r w:rsidR="0092504F">
        <w:t xml:space="preserve"> также</w:t>
      </w:r>
      <w:r>
        <w:t xml:space="preserve"> может выступить </w:t>
      </w:r>
      <w:proofErr w:type="spellStart"/>
      <w:r>
        <w:t>Роснедра</w:t>
      </w:r>
      <w:proofErr w:type="spellEnd"/>
      <w:r>
        <w:t>, регламентами или приказами закрепив то или иное ПО для работы с координатами в системе МПР (например).</w:t>
      </w:r>
    </w:p>
    <w:p w:rsidR="00A409C2" w:rsidRPr="008033C4" w:rsidRDefault="00A409C2" w:rsidP="00A409C2">
      <w:pPr>
        <w:pStyle w:val="1"/>
        <w:numPr>
          <w:ilvl w:val="0"/>
          <w:numId w:val="2"/>
        </w:numPr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8033C4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lastRenderedPageBreak/>
        <w:t>О требованиях к цифровым материалам.</w:t>
      </w:r>
    </w:p>
    <w:p w:rsidR="00A409C2" w:rsidRPr="008033C4" w:rsidRDefault="00A409C2" w:rsidP="00A409C2">
      <w:pPr>
        <w:ind w:firstLine="709"/>
        <w:jc w:val="both"/>
      </w:pPr>
      <w:r w:rsidRPr="008033C4">
        <w:t>Серьезной проблемой считаю отсутствие жестких требований к цифровым материалам, сдаваемым на хранение в систему геологических фондов. Как по форматам файлов, так и по используемым системам координат. На текущий момент основным регламентирующим документом по данной тематике является информационное письмо ФГУНПП «</w:t>
      </w:r>
      <w:proofErr w:type="spellStart"/>
      <w:r w:rsidRPr="008033C4">
        <w:t>Росгеолфонд</w:t>
      </w:r>
      <w:proofErr w:type="spellEnd"/>
      <w:r w:rsidRPr="008033C4">
        <w:t xml:space="preserve">» 2004 года.  Но письмо носит рекомендательный характер и не является обязательным к исполнению недропользователями при сдаче цифровых материалов в геологические фонды. Письмо можно найти на сайте </w:t>
      </w:r>
      <w:proofErr w:type="spellStart"/>
      <w:r w:rsidRPr="008033C4">
        <w:t>Росгеолфонда</w:t>
      </w:r>
      <w:proofErr w:type="spellEnd"/>
      <w:r w:rsidRPr="008033C4">
        <w:t xml:space="preserve"> в разделе «Документы», блок «</w:t>
      </w:r>
      <w:bookmarkStart w:id="0" w:name="GBCGI"/>
      <w:r w:rsidRPr="008033C4">
        <w:rPr>
          <w:bCs/>
        </w:rPr>
        <w:t>Ведение Государственного банка цифровой геологической информации</w:t>
      </w:r>
      <w:bookmarkEnd w:id="0"/>
      <w:r w:rsidRPr="008033C4">
        <w:t xml:space="preserve">» по адресу </w:t>
      </w:r>
      <w:hyperlink r:id="rId5" w:history="1">
        <w:r w:rsidRPr="008033C4">
          <w:rPr>
            <w:rStyle w:val="a4"/>
          </w:rPr>
          <w:t>http://www.rfgf.ru/instrukziy/111.rtf</w:t>
        </w:r>
      </w:hyperlink>
      <w:r w:rsidRPr="008033C4">
        <w:t>. Но даже и это письмо уже устарело, и по некоторым позициям не является актуальным.</w:t>
      </w:r>
    </w:p>
    <w:p w:rsidR="00A409C2" w:rsidRPr="008033C4" w:rsidRDefault="00A409C2" w:rsidP="00A409C2">
      <w:pPr>
        <w:ind w:firstLine="709"/>
        <w:jc w:val="both"/>
      </w:pPr>
      <w:r w:rsidRPr="008033C4">
        <w:t>Решение проблемы унификации цифровых форматов при сдаче отчетных материалов на хранение в фонды геологической информации снимает большое число проблем при использовании геологической информации для государственных нужд:</w:t>
      </w:r>
    </w:p>
    <w:p w:rsidR="00A409C2" w:rsidRPr="008033C4" w:rsidRDefault="00A409C2" w:rsidP="00A409C2">
      <w:pPr>
        <w:pStyle w:val="a3"/>
        <w:numPr>
          <w:ilvl w:val="0"/>
          <w:numId w:val="5"/>
        </w:numPr>
        <w:jc w:val="both"/>
      </w:pPr>
      <w:r w:rsidRPr="008033C4">
        <w:t>Цифровые данные из отчетов по ГИН могут быть легко интегрированы и информационные системы фондов без дополнительной конвертации из формата в формат, без дополнительного сканирования, пространственной привязки растров с последующей трансформацией. Любая операция по привязке-</w:t>
      </w:r>
      <w:proofErr w:type="spellStart"/>
      <w:r w:rsidRPr="008033C4">
        <w:t>перепривязке</w:t>
      </w:r>
      <w:proofErr w:type="spellEnd"/>
      <w:r w:rsidRPr="008033C4">
        <w:t xml:space="preserve"> картографических материалов вносит дополнительные искажения в исходные материалы, в результате чего, мы получаем новый объект, отличный от авторского варианта, а в случае, если использованы какие-либо отличные от государственной системы координат, объект может начать «плавать». В большинстве случаев это метры или первые десятки метров, но и это уже не авторское местоположение, а продукт интерпретации сотрудников фондов. И это критично, когда объект находится в непосредственной близости от ООПТ или от лицензионного участка. О трудностях работы с разными системами координат я ска</w:t>
      </w:r>
      <w:r w:rsidR="002172E2" w:rsidRPr="008033C4">
        <w:t>зал</w:t>
      </w:r>
      <w:r w:rsidRPr="008033C4">
        <w:t xml:space="preserve"> </w:t>
      </w:r>
      <w:r w:rsidR="002172E2" w:rsidRPr="008033C4">
        <w:t>выше</w:t>
      </w:r>
      <w:r w:rsidRPr="008033C4">
        <w:t>.</w:t>
      </w:r>
    </w:p>
    <w:p w:rsidR="00A409C2" w:rsidRPr="008033C4" w:rsidRDefault="00A409C2" w:rsidP="00A409C2">
      <w:pPr>
        <w:pStyle w:val="a3"/>
        <w:numPr>
          <w:ilvl w:val="0"/>
          <w:numId w:val="5"/>
        </w:numPr>
        <w:jc w:val="both"/>
      </w:pPr>
      <w:r w:rsidRPr="008033C4">
        <w:t xml:space="preserve">После решения проблемы с пространственным местоположением объекта возникает необходимость наполнения атрибутивной таблицы, чего можно было бы избежать в случае, если бы материалы с систему фондов сдавались в распространенных картографических форматах (как вариант </w:t>
      </w:r>
      <w:proofErr w:type="spellStart"/>
      <w:r w:rsidRPr="008033C4">
        <w:rPr>
          <w:lang w:val="en-US"/>
        </w:rPr>
        <w:t>shp</w:t>
      </w:r>
      <w:proofErr w:type="spellEnd"/>
      <w:r w:rsidRPr="008033C4">
        <w:t xml:space="preserve">-файл). </w:t>
      </w:r>
    </w:p>
    <w:p w:rsidR="00A409C2" w:rsidRPr="008033C4" w:rsidRDefault="00A409C2" w:rsidP="00A409C2">
      <w:pPr>
        <w:ind w:left="709" w:firstLine="709"/>
        <w:jc w:val="both"/>
      </w:pPr>
      <w:r w:rsidRPr="008033C4">
        <w:t xml:space="preserve">Все вышеописанное это серьезные затраты времени – </w:t>
      </w:r>
      <w:r w:rsidRPr="008033C4">
        <w:rPr>
          <w:b/>
        </w:rPr>
        <w:t>часы, дни, иногда недели,</w:t>
      </w:r>
      <w:r w:rsidRPr="008033C4">
        <w:t xml:space="preserve"> в случае унификации форматов это – </w:t>
      </w:r>
      <w:r w:rsidRPr="008033C4">
        <w:rPr>
          <w:b/>
        </w:rPr>
        <w:t>минуты!!!</w:t>
      </w:r>
    </w:p>
    <w:p w:rsidR="00A409C2" w:rsidRPr="008033C4" w:rsidRDefault="00A409C2" w:rsidP="00A409C2">
      <w:pPr>
        <w:ind w:left="709" w:firstLine="709"/>
        <w:jc w:val="both"/>
      </w:pPr>
      <w:r w:rsidRPr="008033C4">
        <w:t xml:space="preserve">Существует проблема подмены и спекуляции понятиями «цифровые карты» и «электронные карты». В качестве цифровых карт и электронных версий картографических материалов в фонды могут быть предложены </w:t>
      </w:r>
      <w:proofErr w:type="spellStart"/>
      <w:r w:rsidRPr="008033C4">
        <w:t>сканобразы</w:t>
      </w:r>
      <w:proofErr w:type="spellEnd"/>
      <w:r w:rsidRPr="008033C4">
        <w:t xml:space="preserve"> бумажных картографических материалов, что не возбраняется информационным письмом </w:t>
      </w:r>
      <w:proofErr w:type="spellStart"/>
      <w:r w:rsidRPr="008033C4">
        <w:t>Росгеолфонда</w:t>
      </w:r>
      <w:proofErr w:type="spellEnd"/>
      <w:r w:rsidRPr="008033C4">
        <w:t xml:space="preserve">. Надо понимать, что даже карта, подготовленная с помощью издательской системы </w:t>
      </w:r>
      <w:r w:rsidRPr="008033C4">
        <w:rPr>
          <w:lang w:val="en-US"/>
        </w:rPr>
        <w:t>CorelDraw</w:t>
      </w:r>
      <w:r w:rsidRPr="008033C4">
        <w:t>, в векторном формате не является электронной картой, так как не несет информации о пространственной привязке и не имеет атрибутивной составляющей.</w:t>
      </w:r>
    </w:p>
    <w:p w:rsidR="00A409C2" w:rsidRPr="008033C4" w:rsidRDefault="00A409C2" w:rsidP="00A409C2">
      <w:pPr>
        <w:ind w:left="709" w:firstLine="709"/>
        <w:jc w:val="both"/>
      </w:pPr>
      <w:r w:rsidRPr="008033C4">
        <w:t>Определенным решение</w:t>
      </w:r>
      <w:r w:rsidR="00031181" w:rsidRPr="008033C4">
        <w:t>м</w:t>
      </w:r>
      <w:r w:rsidRPr="008033C4">
        <w:t xml:space="preserve"> этой проблемы вижу детальную проработку геологических заданий на выполнение работ в разделах «Ожидаемые результаты» и «Форма отчетных материалов», где заказчик вправе жестко расписать требования к виду и форматам цифровых тематических карт (геологических карт, карт опробования, планов подсчетов запасов и т.д.), а также к системам координат в которых должны быть представлены цифровые материалы.</w:t>
      </w:r>
    </w:p>
    <w:p w:rsidR="00A409C2" w:rsidRPr="008033C4" w:rsidRDefault="00A409C2" w:rsidP="00A409C2">
      <w:pPr>
        <w:ind w:left="709" w:firstLine="709"/>
        <w:jc w:val="both"/>
      </w:pPr>
      <w:r w:rsidRPr="008033C4">
        <w:t xml:space="preserve">Унификация форматов снимает надобность в приобретении большого количества, разнообразного специализированного ПО, которое используется для контроля цифровых материалов при приемке в систему геологических фондов. Сотрудник, ответственный за приемку материалов в фонды должен иметь возможность открыть графические файлы на носителе информации с целью проконтролировать соответствие материалов на носителе с ведомостью МНЗ. </w:t>
      </w:r>
    </w:p>
    <w:p w:rsidR="00C0335A" w:rsidRPr="008033C4" w:rsidRDefault="00C0335A" w:rsidP="00C0335A">
      <w:pPr>
        <w:pStyle w:val="1"/>
        <w:numPr>
          <w:ilvl w:val="0"/>
          <w:numId w:val="2"/>
        </w:numPr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8033C4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Проблемы устаревания информации на электронных носителях.</w:t>
      </w:r>
    </w:p>
    <w:p w:rsidR="009B698D" w:rsidRPr="008033C4" w:rsidRDefault="009B698D" w:rsidP="009B698D">
      <w:pPr>
        <w:pStyle w:val="a3"/>
        <w:jc w:val="both"/>
      </w:pPr>
      <w:r w:rsidRPr="008033C4">
        <w:t>Обеспечение сохранности полученных материалов на электронных носителях:</w:t>
      </w:r>
    </w:p>
    <w:p w:rsidR="009B698D" w:rsidRPr="008033C4" w:rsidRDefault="009B698D" w:rsidP="009B698D">
      <w:pPr>
        <w:ind w:left="360"/>
        <w:rPr>
          <w:b/>
          <w:i/>
        </w:rPr>
      </w:pPr>
      <w:r w:rsidRPr="008033C4">
        <w:rPr>
          <w:b/>
          <w:i/>
        </w:rPr>
        <w:t>Проблемы физического старения носителей информации</w:t>
      </w:r>
    </w:p>
    <w:p w:rsidR="009B698D" w:rsidRPr="008033C4" w:rsidRDefault="009B698D" w:rsidP="009B698D">
      <w:pPr>
        <w:pStyle w:val="a3"/>
        <w:jc w:val="both"/>
      </w:pPr>
      <w:r w:rsidRPr="008033C4">
        <w:t>- механическое повреждение дисков. Со временем происходит отслаивание отражающего слоя с информацией (необходимо приобретение внешних жестких дисков);</w:t>
      </w:r>
    </w:p>
    <w:p w:rsidR="009B698D" w:rsidRPr="008033C4" w:rsidRDefault="009B698D" w:rsidP="009B698D">
      <w:pPr>
        <w:ind w:left="360"/>
        <w:rPr>
          <w:b/>
          <w:i/>
        </w:rPr>
      </w:pPr>
      <w:r w:rsidRPr="008033C4">
        <w:rPr>
          <w:b/>
          <w:i/>
        </w:rPr>
        <w:t>Проблемы, связанные с развитием информационных технологий:</w:t>
      </w:r>
    </w:p>
    <w:p w:rsidR="009B698D" w:rsidRPr="008033C4" w:rsidRDefault="009B698D" w:rsidP="009B698D">
      <w:pPr>
        <w:pStyle w:val="a3"/>
        <w:jc w:val="both"/>
      </w:pPr>
      <w:r w:rsidRPr="008033C4">
        <w:t>- отчеты 1990-2007 годов, выполненные в специализированных программных продуктах, которые в настоящее время в обращении не используются, в связи с чем, возникает проблема в восстановлении полной авторской информации.</w:t>
      </w:r>
    </w:p>
    <w:p w:rsidR="009B698D" w:rsidRPr="008033C4" w:rsidRDefault="009B698D" w:rsidP="009B698D">
      <w:pPr>
        <w:pStyle w:val="a3"/>
        <w:ind w:firstLine="709"/>
        <w:jc w:val="both"/>
      </w:pPr>
      <w:r w:rsidRPr="008033C4">
        <w:t>В связи с этим, требуется разработка специальных регламентов - требований и рекомендаций по плановой проверке и при необходимости замене деградировавших CD и DVD и создание массива обращаемых жестких дисков для хранения, записи, перезаписи резервных копий баз данных и другой цифровой информации.</w:t>
      </w:r>
    </w:p>
    <w:p w:rsidR="00A409C2" w:rsidRPr="008033C4" w:rsidRDefault="00A409C2" w:rsidP="00A409C2">
      <w:pPr>
        <w:pStyle w:val="1"/>
        <w:numPr>
          <w:ilvl w:val="0"/>
          <w:numId w:val="2"/>
        </w:numPr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8033C4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Несколько слов о работе на удаленных серверах.</w:t>
      </w:r>
    </w:p>
    <w:p w:rsidR="00B02674" w:rsidRPr="008033C4" w:rsidRDefault="00B02674" w:rsidP="00B02674">
      <w:pPr>
        <w:ind w:left="709" w:firstLine="709"/>
        <w:jc w:val="both"/>
      </w:pPr>
      <w:r w:rsidRPr="008033C4">
        <w:t xml:space="preserve">По нашему представлению, я говорю сейчас от имени Пермского филиала, работа на удаленных серверах (АСЛН, Протоколы) должна быть организована по принципу толстых клиентов (чем по сути является территориальный уровень БД НЕДРА) а не по принципу тонких клиентов, как эта работа организована сейчас. В идеале - работа ведется на локальных компьютерах, данные хранятся на локальных серверах филиала и периодически, по регламенту, запускается процедура синхронизации с удаленным сервером.  Наполняя же базу на удаленном сервере сейчас, мы сами остаемся без электронных версий документов, которые заполняем. Исходные материалы конечно же остаются, но принципы их хранения и структурной организации остаются «на совести» специалистов по базам данных филиалов. А это ведет к тому, что информация в электронном виде в пределах разных филиалов даже одного ФБУ ТФГИ, будет организована по-разному. </w:t>
      </w:r>
    </w:p>
    <w:p w:rsidR="00B02674" w:rsidRDefault="00031181" w:rsidP="00B02674">
      <w:pPr>
        <w:ind w:left="709" w:firstLine="709"/>
        <w:jc w:val="both"/>
      </w:pPr>
      <w:r w:rsidRPr="008033C4">
        <w:t>Л</w:t>
      </w:r>
      <w:r w:rsidR="00B02674" w:rsidRPr="008033C4">
        <w:t>юбая унификация, приведение к общему виду - это возможность в дальнейшем создавать самые разнообразные запросы к массивам информации и получать корректные данные в ответ, это возможность проводить всесторонний анализ данных по разным критериям, это создание в сжатые сроки разнообразных выборок по запросам органов власти, наконец это возможность взаимной интеграции и дезинтеграции данных при необходимости.</w:t>
      </w:r>
      <w:bookmarkStart w:id="1" w:name="_GoBack"/>
      <w:bookmarkEnd w:id="1"/>
    </w:p>
    <w:p w:rsidR="00B02674" w:rsidRPr="00B02674" w:rsidRDefault="00B02674" w:rsidP="00B02674"/>
    <w:p w:rsidR="00A409C2" w:rsidRPr="00A409C2" w:rsidRDefault="00A409C2" w:rsidP="00A409C2"/>
    <w:sectPr w:rsidR="00A409C2" w:rsidRPr="00A40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382"/>
    <w:multiLevelType w:val="hybridMultilevel"/>
    <w:tmpl w:val="ECAE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3413B"/>
    <w:multiLevelType w:val="hybridMultilevel"/>
    <w:tmpl w:val="C3B44316"/>
    <w:lvl w:ilvl="0" w:tplc="0DEA41B2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530AF8"/>
    <w:multiLevelType w:val="hybridMultilevel"/>
    <w:tmpl w:val="83F2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413B2"/>
    <w:multiLevelType w:val="hybridMultilevel"/>
    <w:tmpl w:val="6914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D2C88"/>
    <w:multiLevelType w:val="hybridMultilevel"/>
    <w:tmpl w:val="83F2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1A5"/>
    <w:rsid w:val="00021B57"/>
    <w:rsid w:val="00031181"/>
    <w:rsid w:val="000752D9"/>
    <w:rsid w:val="00103C86"/>
    <w:rsid w:val="002031A5"/>
    <w:rsid w:val="002172E2"/>
    <w:rsid w:val="003A00D4"/>
    <w:rsid w:val="004118CB"/>
    <w:rsid w:val="004A5739"/>
    <w:rsid w:val="006205D6"/>
    <w:rsid w:val="006419A8"/>
    <w:rsid w:val="00651E99"/>
    <w:rsid w:val="007C6845"/>
    <w:rsid w:val="008033C4"/>
    <w:rsid w:val="008F6F4A"/>
    <w:rsid w:val="0092504F"/>
    <w:rsid w:val="009B62F6"/>
    <w:rsid w:val="009B698D"/>
    <w:rsid w:val="00A409C2"/>
    <w:rsid w:val="00B02674"/>
    <w:rsid w:val="00B162DF"/>
    <w:rsid w:val="00C0335A"/>
    <w:rsid w:val="00D527F3"/>
    <w:rsid w:val="00E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715544-C9F2-444B-AD6D-D7AA9CEF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09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9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409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A409C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11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8CB"/>
    <w:rPr>
      <w:rFonts w:ascii="Segoe UI" w:hAnsi="Segoe UI" w:cs="Segoe UI"/>
      <w:sz w:val="18"/>
      <w:szCs w:val="18"/>
    </w:rPr>
  </w:style>
  <w:style w:type="character" w:customStyle="1" w:styleId="docaccesstitle">
    <w:name w:val="docaccess_title"/>
    <w:basedOn w:val="a0"/>
    <w:rsid w:val="003A00D4"/>
  </w:style>
  <w:style w:type="table" w:styleId="a7">
    <w:name w:val="Table Grid"/>
    <w:basedOn w:val="a1"/>
    <w:rsid w:val="00925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fgf.ru/instrukziy/111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2244</Words>
  <Characters>12797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user17</cp:lastModifiedBy>
  <cp:revision>18</cp:revision>
  <cp:lastPrinted>2015-05-20T03:06:00Z</cp:lastPrinted>
  <dcterms:created xsi:type="dcterms:W3CDTF">2015-05-19T17:39:00Z</dcterms:created>
  <dcterms:modified xsi:type="dcterms:W3CDTF">2015-05-26T10:04:00Z</dcterms:modified>
</cp:coreProperties>
</file>